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664" w:rsidRPr="00386F11" w:rsidRDefault="004A5664" w:rsidP="00BD32A1">
      <w:pPr>
        <w:ind w:left="90"/>
        <w:jc w:val="center"/>
        <w:rPr>
          <w:rFonts w:ascii="Arial" w:hAnsi="Arial" w:cs="Arial"/>
          <w:b/>
          <w:sz w:val="24"/>
          <w:shd w:val="clear" w:color="auto" w:fill="FFFFFF"/>
        </w:rPr>
      </w:pPr>
      <w:bookmarkStart w:id="0" w:name="_top"/>
      <w:bookmarkEnd w:id="0"/>
      <w:r w:rsidRPr="00386F11">
        <w:rPr>
          <w:rFonts w:ascii="Arial" w:hAnsi="Arial" w:cs="Arial"/>
          <w:b/>
          <w:sz w:val="24"/>
          <w:shd w:val="clear" w:color="auto" w:fill="FFFFFF"/>
        </w:rPr>
        <w:t>Hochhauser &amp; Agler, CPAs LLP</w:t>
      </w:r>
    </w:p>
    <w:p w:rsidR="004A5664" w:rsidRPr="00386F11" w:rsidRDefault="004A5664" w:rsidP="00BD32A1">
      <w:pPr>
        <w:ind w:left="90"/>
        <w:jc w:val="center"/>
        <w:rPr>
          <w:rFonts w:ascii="Arial" w:hAnsi="Arial" w:cs="Arial"/>
          <w:sz w:val="22"/>
          <w:shd w:val="clear" w:color="auto" w:fill="FFFFFF"/>
        </w:rPr>
      </w:pPr>
      <w:r w:rsidRPr="00386F11">
        <w:rPr>
          <w:rFonts w:ascii="Arial" w:hAnsi="Arial" w:cs="Arial"/>
          <w:sz w:val="22"/>
          <w:shd w:val="clear" w:color="auto" w:fill="FFFFFF"/>
        </w:rPr>
        <w:t>Certified Public Accountants</w:t>
      </w:r>
    </w:p>
    <w:p w:rsidR="004A5664" w:rsidRPr="00386F11" w:rsidRDefault="004A5664" w:rsidP="00BD32A1">
      <w:pPr>
        <w:spacing w:before="40" w:after="40"/>
        <w:ind w:left="90"/>
        <w:jc w:val="center"/>
        <w:rPr>
          <w:rFonts w:ascii="Arial" w:hAnsi="Arial" w:cs="Arial"/>
          <w:sz w:val="18"/>
          <w:shd w:val="clear" w:color="auto" w:fill="FFFFFF"/>
        </w:rPr>
      </w:pPr>
      <w:r w:rsidRPr="00386F11">
        <w:rPr>
          <w:rFonts w:ascii="Arial" w:hAnsi="Arial" w:cs="Arial"/>
          <w:sz w:val="18"/>
          <w:shd w:val="clear" w:color="auto" w:fill="FFFFFF"/>
        </w:rPr>
        <w:t xml:space="preserve">160 W. Old Country Road, Hicksville NY 11801  </w:t>
      </w:r>
      <w:r w:rsidRPr="00386F11">
        <w:rPr>
          <w:rFonts w:ascii="Arial" w:hAnsi="Arial" w:cs="Arial"/>
          <w:sz w:val="18"/>
          <w:shd w:val="clear" w:color="auto" w:fill="FFFFFF"/>
        </w:rPr>
        <w:sym w:font="Wingdings 2" w:char="F0F6"/>
      </w:r>
      <w:r w:rsidRPr="00386F11">
        <w:rPr>
          <w:rFonts w:ascii="Arial" w:hAnsi="Arial" w:cs="Arial"/>
          <w:sz w:val="18"/>
          <w:shd w:val="clear" w:color="auto" w:fill="FFFFFF"/>
        </w:rPr>
        <w:t xml:space="preserve">   (o) 516.681.8833   (f) 516.681.8826   </w:t>
      </w:r>
    </w:p>
    <w:p w:rsidR="004A5664" w:rsidRPr="00386F11" w:rsidRDefault="00610FBE" w:rsidP="00BD32A1">
      <w:pPr>
        <w:spacing w:before="40" w:after="40"/>
        <w:ind w:left="90"/>
        <w:jc w:val="center"/>
        <w:rPr>
          <w:rFonts w:ascii="Arial" w:hAnsi="Arial" w:cs="Arial"/>
          <w:sz w:val="18"/>
          <w:shd w:val="clear" w:color="auto" w:fill="FFFFFF"/>
        </w:rPr>
      </w:pPr>
      <w:hyperlink r:id="rId8" w:history="1">
        <w:r w:rsidR="00154FEE" w:rsidRPr="00E104DC">
          <w:rPr>
            <w:rStyle w:val="Hyperlink"/>
            <w:rFonts w:ascii="Arial" w:hAnsi="Arial" w:cs="Arial"/>
            <w:color w:val="auto"/>
            <w:sz w:val="18"/>
            <w:u w:val="none"/>
            <w:shd w:val="clear" w:color="auto" w:fill="FFFFFF"/>
          </w:rPr>
          <w:t>HACPAS@optonline.net</w:t>
        </w:r>
      </w:hyperlink>
      <w:r w:rsidR="004A5664" w:rsidRPr="00E104DC">
        <w:rPr>
          <w:rFonts w:ascii="Arial" w:hAnsi="Arial" w:cs="Arial"/>
          <w:sz w:val="18"/>
          <w:shd w:val="clear" w:color="auto" w:fill="FFFFFF"/>
        </w:rPr>
        <w:t xml:space="preserve">   </w:t>
      </w:r>
      <w:r w:rsidR="004A5664" w:rsidRPr="00386F11">
        <w:rPr>
          <w:rFonts w:ascii="Arial" w:hAnsi="Arial" w:cs="Arial"/>
          <w:sz w:val="18"/>
          <w:shd w:val="clear" w:color="auto" w:fill="FFFFFF"/>
        </w:rPr>
        <w:sym w:font="Wingdings 2" w:char="F0F6"/>
      </w:r>
      <w:r w:rsidR="004A5664" w:rsidRPr="00386F11">
        <w:rPr>
          <w:rFonts w:ascii="Arial" w:hAnsi="Arial" w:cs="Arial"/>
          <w:sz w:val="18"/>
          <w:shd w:val="clear" w:color="auto" w:fill="FFFFFF"/>
        </w:rPr>
        <w:t xml:space="preserve">    </w:t>
      </w:r>
      <w:hyperlink r:id="rId9" w:history="1">
        <w:r w:rsidR="004A5664" w:rsidRPr="004427A1">
          <w:rPr>
            <w:rStyle w:val="Hyperlink"/>
            <w:rFonts w:ascii="Arial" w:hAnsi="Arial" w:cs="Arial"/>
            <w:sz w:val="18"/>
            <w:u w:val="none"/>
            <w:shd w:val="clear" w:color="auto" w:fill="FFFFFF"/>
          </w:rPr>
          <w:t>HACPASNY.COM</w:t>
        </w:r>
      </w:hyperlink>
    </w:p>
    <w:p w:rsidR="004A5664" w:rsidRPr="00C4129B" w:rsidRDefault="004A5664" w:rsidP="00BD32A1">
      <w:pPr>
        <w:ind w:left="90"/>
        <w:jc w:val="center"/>
        <w:rPr>
          <w:rFonts w:ascii="Arial" w:hAnsi="Arial" w:cs="Arial"/>
          <w:b/>
          <w:sz w:val="24"/>
          <w:shd w:val="clear" w:color="auto" w:fill="FFFFFF"/>
        </w:rPr>
      </w:pPr>
      <w:r w:rsidRPr="00C4129B">
        <w:rPr>
          <w:rFonts w:ascii="Arial" w:hAnsi="Arial" w:cs="Arial"/>
          <w:b/>
          <w:noProof/>
          <w:sz w:val="24"/>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64135</wp:posOffset>
                </wp:positionV>
                <wp:extent cx="6515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CAABE0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5.05pt" to="51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" strokecolor="#5b9bd5 [3204]" strokeweight=".5pt">
                <v:stroke joinstyle="miter"/>
              </v:line>
            </w:pict>
          </mc:Fallback>
        </mc:AlternateContent>
      </w:r>
    </w:p>
    <w:p w:rsidR="004A5664" w:rsidRPr="00386F11" w:rsidRDefault="004A5664" w:rsidP="00BD32A1">
      <w:pPr>
        <w:ind w:left="90"/>
        <w:jc w:val="center"/>
        <w:rPr>
          <w:rFonts w:ascii="Arial" w:hAnsi="Arial" w:cs="Arial"/>
          <w:b/>
          <w:sz w:val="40"/>
          <w:shd w:val="clear" w:color="auto" w:fill="FFFFFF"/>
        </w:rPr>
      </w:pPr>
      <w:proofErr w:type="gramStart"/>
      <w:r w:rsidRPr="00386F11">
        <w:rPr>
          <w:rFonts w:ascii="Arial" w:hAnsi="Arial" w:cs="Arial"/>
          <w:b/>
          <w:sz w:val="40"/>
          <w:shd w:val="clear" w:color="auto" w:fill="FFFFFF"/>
        </w:rPr>
        <w:t>In light of the recent Equifax security breach…</w:t>
      </w:r>
      <w:proofErr w:type="gramEnd"/>
    </w:p>
    <w:p w:rsidR="004A5664" w:rsidRPr="00034DD4" w:rsidRDefault="004A5664" w:rsidP="00BD32A1">
      <w:pPr>
        <w:ind w:left="90"/>
        <w:rPr>
          <w:rFonts w:ascii="Arial" w:hAnsi="Arial" w:cs="Arial"/>
          <w:sz w:val="20"/>
          <w:szCs w:val="20"/>
          <w:shd w:val="clear" w:color="auto" w:fill="FFFFFF"/>
        </w:rPr>
      </w:pPr>
    </w:p>
    <w:p w:rsidR="0074232C" w:rsidRPr="00034DD4" w:rsidRDefault="00A97117" w:rsidP="0074232C">
      <w:pPr>
        <w:shd w:val="clear" w:color="auto" w:fill="FFFFFF"/>
        <w:spacing w:after="300"/>
        <w:rPr>
          <w:rFonts w:ascii="Arial" w:hAnsi="Arial" w:cs="Arial"/>
          <w:sz w:val="20"/>
          <w:szCs w:val="20"/>
        </w:rPr>
      </w:pPr>
      <w:r w:rsidRPr="00034DD4">
        <w:rPr>
          <w:rFonts w:ascii="Arial" w:hAnsi="Arial" w:cs="Arial"/>
          <w:sz w:val="20"/>
          <w:szCs w:val="20"/>
        </w:rPr>
        <w:t xml:space="preserve">A </w:t>
      </w:r>
      <w:r w:rsidRPr="00034DD4">
        <w:rPr>
          <w:rFonts w:ascii="Arial" w:hAnsi="Arial" w:cs="Arial"/>
          <w:b/>
          <w:sz w:val="20"/>
          <w:szCs w:val="20"/>
        </w:rPr>
        <w:t>credit freeze</w:t>
      </w:r>
      <w:r w:rsidRPr="00034DD4">
        <w:rPr>
          <w:rFonts w:ascii="Arial" w:hAnsi="Arial" w:cs="Arial"/>
          <w:sz w:val="20"/>
          <w:szCs w:val="20"/>
        </w:rPr>
        <w:t xml:space="preserve"> (also known as a security freeze) is a </w:t>
      </w:r>
      <w:r w:rsidRPr="00034DD4">
        <w:rPr>
          <w:rFonts w:ascii="Arial" w:hAnsi="Arial" w:cs="Arial"/>
          <w:b/>
          <w:sz w:val="20"/>
          <w:szCs w:val="20"/>
        </w:rPr>
        <w:t>great way to proactively </w:t>
      </w:r>
      <w:hyperlink r:id="rId10" w:anchor="slide1?intcmp=AE-BL-IL-SLIDE" w:tgtFrame="_blank" w:tooltip="10 Ways to Protect Yourself From Identity Theft" w:history="1">
        <w:r w:rsidRPr="00034DD4">
          <w:rPr>
            <w:rStyle w:val="Hyperlink"/>
            <w:rFonts w:ascii="Arial" w:hAnsi="Arial" w:cs="Arial"/>
            <w:b/>
            <w:color w:val="auto"/>
            <w:sz w:val="20"/>
            <w:szCs w:val="20"/>
            <w:u w:val="none"/>
          </w:rPr>
          <w:t>prevent identity theft</w:t>
        </w:r>
      </w:hyperlink>
      <w:r w:rsidRPr="00034DD4">
        <w:rPr>
          <w:rFonts w:ascii="Arial" w:hAnsi="Arial" w:cs="Arial"/>
          <w:sz w:val="20"/>
          <w:szCs w:val="20"/>
        </w:rPr>
        <w:t> </w:t>
      </w:r>
      <w:r w:rsidR="005B0A44" w:rsidRPr="00034DD4">
        <w:rPr>
          <w:rFonts w:ascii="Arial" w:hAnsi="Arial" w:cs="Arial"/>
          <w:sz w:val="20"/>
          <w:szCs w:val="20"/>
        </w:rPr>
        <w:t>(going forward)</w:t>
      </w:r>
      <w:r w:rsidR="001953D6" w:rsidRPr="00034DD4">
        <w:rPr>
          <w:rFonts w:ascii="Arial" w:hAnsi="Arial" w:cs="Arial"/>
          <w:sz w:val="20"/>
          <w:szCs w:val="20"/>
        </w:rPr>
        <w:t>.</w:t>
      </w:r>
      <w:r w:rsidR="005B0A44" w:rsidRPr="00034DD4">
        <w:rPr>
          <w:rFonts w:ascii="Arial" w:hAnsi="Arial" w:cs="Arial"/>
          <w:sz w:val="20"/>
          <w:szCs w:val="20"/>
        </w:rPr>
        <w:t xml:space="preserve"> </w:t>
      </w:r>
      <w:r w:rsidR="001953D6" w:rsidRPr="00034DD4">
        <w:rPr>
          <w:rFonts w:ascii="Arial" w:hAnsi="Arial" w:cs="Arial"/>
          <w:sz w:val="20"/>
          <w:szCs w:val="20"/>
        </w:rPr>
        <w:t xml:space="preserve">It </w:t>
      </w:r>
      <w:r w:rsidRPr="00034DD4">
        <w:rPr>
          <w:rFonts w:ascii="Arial" w:hAnsi="Arial" w:cs="Arial"/>
          <w:sz w:val="20"/>
          <w:szCs w:val="20"/>
        </w:rPr>
        <w:t xml:space="preserve">is </w:t>
      </w:r>
      <w:r w:rsidR="004A5664" w:rsidRPr="00034DD4">
        <w:rPr>
          <w:rFonts w:ascii="Arial" w:hAnsi="Arial" w:cs="Arial"/>
          <w:sz w:val="20"/>
          <w:szCs w:val="20"/>
          <w:shd w:val="clear" w:color="auto" w:fill="FFFFFF"/>
        </w:rPr>
        <w:t>a viable option if you</w:t>
      </w:r>
      <w:r w:rsidRPr="00034DD4">
        <w:rPr>
          <w:rFonts w:ascii="Arial" w:hAnsi="Arial" w:cs="Arial"/>
          <w:sz w:val="20"/>
          <w:szCs w:val="20"/>
          <w:shd w:val="clear" w:color="auto" w:fill="FFFFFF"/>
        </w:rPr>
        <w:t xml:space="preserve"> have been</w:t>
      </w:r>
      <w:r w:rsidR="004A5664" w:rsidRPr="00034DD4">
        <w:rPr>
          <w:rFonts w:ascii="Arial" w:hAnsi="Arial" w:cs="Arial"/>
          <w:sz w:val="20"/>
          <w:szCs w:val="20"/>
          <w:shd w:val="clear" w:color="auto" w:fill="FFFFFF"/>
        </w:rPr>
        <w:t xml:space="preserve"> involved in a data breach, especially one with the size and scope of the Equifax breach that affected about 145 million consumers</w:t>
      </w:r>
      <w:r w:rsidR="001953D6" w:rsidRPr="00034DD4">
        <w:rPr>
          <w:rFonts w:ascii="Arial" w:hAnsi="Arial" w:cs="Arial"/>
          <w:sz w:val="20"/>
          <w:szCs w:val="20"/>
          <w:shd w:val="clear" w:color="auto" w:fill="FFFFFF"/>
        </w:rPr>
        <w:t>,</w:t>
      </w:r>
      <w:r w:rsidR="005B0A44" w:rsidRPr="00034DD4">
        <w:rPr>
          <w:rFonts w:ascii="Arial" w:hAnsi="Arial" w:cs="Arial"/>
          <w:sz w:val="20"/>
          <w:szCs w:val="20"/>
          <w:shd w:val="clear" w:color="auto" w:fill="FFFFFF"/>
        </w:rPr>
        <w:t xml:space="preserve"> or if you have been impacted by </w:t>
      </w:r>
      <w:r w:rsidR="002002F5" w:rsidRPr="00034DD4">
        <w:rPr>
          <w:rFonts w:ascii="Arial" w:hAnsi="Arial" w:cs="Arial"/>
          <w:sz w:val="20"/>
          <w:szCs w:val="20"/>
        </w:rPr>
        <w:t>reports of credit card payment breaches like those at Home Depot, Kmart and Dairy Queen</w:t>
      </w:r>
      <w:r w:rsidR="001953D6" w:rsidRPr="00034DD4">
        <w:rPr>
          <w:rFonts w:ascii="Arial" w:hAnsi="Arial" w:cs="Arial"/>
          <w:sz w:val="20"/>
          <w:szCs w:val="20"/>
        </w:rPr>
        <w:t>, to name a few</w:t>
      </w:r>
      <w:r w:rsidR="002002F5" w:rsidRPr="00034DD4">
        <w:rPr>
          <w:rFonts w:ascii="Arial" w:hAnsi="Arial" w:cs="Arial"/>
          <w:sz w:val="20"/>
          <w:szCs w:val="20"/>
        </w:rPr>
        <w:t>.</w:t>
      </w:r>
      <w:r w:rsidRPr="00034DD4">
        <w:rPr>
          <w:rFonts w:ascii="Arial" w:hAnsi="Arial" w:cs="Arial"/>
          <w:sz w:val="20"/>
          <w:szCs w:val="20"/>
        </w:rPr>
        <w:t xml:space="preserve"> </w:t>
      </w:r>
    </w:p>
    <w:p w:rsidR="00525A6E" w:rsidRPr="00034DD4" w:rsidRDefault="00C07B38" w:rsidP="00525A6E">
      <w:pPr>
        <w:shd w:val="clear" w:color="auto" w:fill="FFFFFF"/>
        <w:spacing w:after="270"/>
        <w:rPr>
          <w:rFonts w:ascii="Arial" w:eastAsia="Times New Roman" w:hAnsi="Arial" w:cs="Arial"/>
          <w:sz w:val="20"/>
          <w:szCs w:val="20"/>
        </w:rPr>
      </w:pPr>
      <w:r w:rsidRPr="00034DD4">
        <w:rPr>
          <w:rFonts w:ascii="Arial" w:eastAsia="Times New Roman" w:hAnsi="Arial" w:cs="Arial"/>
          <w:b/>
          <w:sz w:val="20"/>
          <w:szCs w:val="20"/>
        </w:rPr>
        <w:t>F</w:t>
      </w:r>
      <w:r w:rsidR="00525A6E" w:rsidRPr="00FB39E0">
        <w:rPr>
          <w:rFonts w:ascii="Arial" w:eastAsia="Times New Roman" w:hAnsi="Arial" w:cs="Arial"/>
          <w:b/>
          <w:sz w:val="20"/>
          <w:szCs w:val="20"/>
        </w:rPr>
        <w:t>reezing your credit lends peace of mind</w:t>
      </w:r>
      <w:r w:rsidR="00525A6E" w:rsidRPr="00FB39E0">
        <w:rPr>
          <w:rFonts w:ascii="Arial" w:eastAsia="Times New Roman" w:hAnsi="Arial" w:cs="Arial"/>
          <w:sz w:val="20"/>
          <w:szCs w:val="20"/>
        </w:rPr>
        <w:t>. No one will be able to open credit accounts in your name, which can save you the hassle and cost that comes along with having your identity stolen</w:t>
      </w:r>
      <w:r w:rsidR="00525A6E" w:rsidRPr="00034DD4">
        <w:rPr>
          <w:rFonts w:ascii="Arial" w:eastAsia="Times New Roman" w:hAnsi="Arial" w:cs="Arial"/>
          <w:sz w:val="20"/>
          <w:szCs w:val="20"/>
        </w:rPr>
        <w:t xml:space="preserve">. </w:t>
      </w:r>
      <w:r w:rsidR="00525A6E" w:rsidRPr="00FB39E0">
        <w:rPr>
          <w:rFonts w:ascii="Arial" w:eastAsia="Times New Roman" w:hAnsi="Arial" w:cs="Arial"/>
          <w:sz w:val="20"/>
          <w:szCs w:val="20"/>
        </w:rPr>
        <w:t>If you have a mortgage in place and aren’t planning on moving in the near future, don’t need a car loan or new credit card, and don’t have an adult child who needs a co-signer, a credit freeze can be a good option for you.</w:t>
      </w:r>
      <w:r w:rsidR="00525A6E" w:rsidRPr="00034DD4">
        <w:rPr>
          <w:rFonts w:ascii="Arial" w:eastAsia="Times New Roman" w:hAnsi="Arial" w:cs="Arial"/>
          <w:sz w:val="20"/>
          <w:szCs w:val="20"/>
        </w:rPr>
        <w:t xml:space="preserve">  </w:t>
      </w:r>
    </w:p>
    <w:p w:rsidR="00386F11" w:rsidRPr="00034DD4" w:rsidRDefault="0074232C" w:rsidP="00525A6E">
      <w:pPr>
        <w:shd w:val="clear" w:color="auto" w:fill="FFFFFF"/>
        <w:spacing w:after="300"/>
        <w:rPr>
          <w:rFonts w:ascii="Arial" w:hAnsi="Arial" w:cs="Arial"/>
          <w:sz w:val="20"/>
          <w:szCs w:val="20"/>
          <w:shd w:val="clear" w:color="auto" w:fill="F5F5F5"/>
        </w:rPr>
      </w:pPr>
      <w:r w:rsidRPr="00034DD4">
        <w:rPr>
          <w:rFonts w:ascii="Arial" w:hAnsi="Arial" w:cs="Arial"/>
          <w:b/>
          <w:sz w:val="20"/>
          <w:szCs w:val="20"/>
        </w:rPr>
        <w:t xml:space="preserve">What </w:t>
      </w:r>
      <w:r w:rsidR="00525A6E" w:rsidRPr="00034DD4">
        <w:rPr>
          <w:rFonts w:ascii="Arial" w:hAnsi="Arial" w:cs="Arial"/>
          <w:b/>
          <w:sz w:val="20"/>
          <w:szCs w:val="20"/>
        </w:rPr>
        <w:t>does a credit freeze do?</w:t>
      </w:r>
      <w:r w:rsidR="00525A6E" w:rsidRPr="00034DD4">
        <w:rPr>
          <w:rFonts w:ascii="Arial" w:hAnsi="Arial" w:cs="Arial"/>
          <w:sz w:val="20"/>
          <w:szCs w:val="20"/>
        </w:rPr>
        <w:t xml:space="preserve">  </w:t>
      </w:r>
      <w:r w:rsidR="008B1B93" w:rsidRPr="00034DD4">
        <w:rPr>
          <w:rFonts w:ascii="Arial" w:hAnsi="Arial" w:cs="Arial"/>
          <w:sz w:val="20"/>
          <w:szCs w:val="20"/>
          <w:shd w:val="clear" w:color="auto" w:fill="FFFFFF"/>
        </w:rPr>
        <w:t>A freeze locks down your credit </w:t>
      </w:r>
      <w:r w:rsidR="008B1B93" w:rsidRPr="00034DD4">
        <w:rPr>
          <w:rStyle w:val="Emphasis"/>
          <w:rFonts w:ascii="Arial" w:hAnsi="Arial" w:cs="Arial"/>
          <w:i w:val="0"/>
          <w:sz w:val="20"/>
          <w:szCs w:val="20"/>
          <w:shd w:val="clear" w:color="auto" w:fill="FFFFFF"/>
        </w:rPr>
        <w:t>reports</w:t>
      </w:r>
      <w:r w:rsidR="00C07B38" w:rsidRPr="00034DD4">
        <w:rPr>
          <w:rFonts w:ascii="Arial" w:hAnsi="Arial" w:cs="Arial"/>
          <w:sz w:val="20"/>
          <w:szCs w:val="20"/>
          <w:shd w:val="clear" w:color="auto" w:fill="FFFFFF"/>
        </w:rPr>
        <w:t xml:space="preserve"> that are</w:t>
      </w:r>
      <w:r w:rsidR="008B1B93" w:rsidRPr="00034DD4">
        <w:rPr>
          <w:rFonts w:ascii="Arial" w:hAnsi="Arial" w:cs="Arial"/>
          <w:sz w:val="20"/>
          <w:szCs w:val="20"/>
          <w:shd w:val="clear" w:color="auto" w:fill="FFFFFF"/>
        </w:rPr>
        <w:t xml:space="preserve"> used by lenders to determine your credit </w:t>
      </w:r>
      <w:r w:rsidR="008B1B93" w:rsidRPr="00034DD4">
        <w:rPr>
          <w:rFonts w:ascii="Arial" w:hAnsi="Arial" w:cs="Arial"/>
          <w:b/>
          <w:sz w:val="20"/>
          <w:szCs w:val="20"/>
          <w:shd w:val="clear" w:color="auto" w:fill="FFFFFF"/>
        </w:rPr>
        <w:t>worthiness</w:t>
      </w:r>
      <w:r w:rsidR="008B1B93" w:rsidRPr="00034DD4">
        <w:rPr>
          <w:rFonts w:ascii="Arial" w:hAnsi="Arial" w:cs="Arial"/>
          <w:sz w:val="20"/>
          <w:szCs w:val="20"/>
          <w:shd w:val="clear" w:color="auto" w:fill="FFFFFF"/>
        </w:rPr>
        <w:t>, </w:t>
      </w:r>
      <w:r w:rsidR="008B1B93" w:rsidRPr="00034DD4">
        <w:rPr>
          <w:rStyle w:val="Emphasis"/>
          <w:rFonts w:ascii="Arial" w:hAnsi="Arial" w:cs="Arial"/>
          <w:b/>
          <w:sz w:val="20"/>
          <w:szCs w:val="20"/>
          <w:shd w:val="clear" w:color="auto" w:fill="FFFFFF"/>
        </w:rPr>
        <w:t>not</w:t>
      </w:r>
      <w:r w:rsidR="008B1B93" w:rsidRPr="00034DD4">
        <w:rPr>
          <w:rFonts w:ascii="Arial" w:hAnsi="Arial" w:cs="Arial"/>
          <w:b/>
          <w:sz w:val="20"/>
          <w:szCs w:val="20"/>
          <w:shd w:val="clear" w:color="auto" w:fill="FFFFFF"/>
        </w:rPr>
        <w:t> your actual credit</w:t>
      </w:r>
      <w:r w:rsidR="008B1B93" w:rsidRPr="00034DD4">
        <w:rPr>
          <w:rFonts w:ascii="Arial" w:hAnsi="Arial" w:cs="Arial"/>
          <w:sz w:val="20"/>
          <w:szCs w:val="20"/>
          <w:shd w:val="clear" w:color="auto" w:fill="FFFFFF"/>
        </w:rPr>
        <w:t xml:space="preserve">.  </w:t>
      </w:r>
      <w:r w:rsidRPr="00034DD4">
        <w:rPr>
          <w:rFonts w:ascii="Arial" w:hAnsi="Arial" w:cs="Arial"/>
          <w:sz w:val="20"/>
          <w:szCs w:val="20"/>
        </w:rPr>
        <w:t>W</w:t>
      </w:r>
      <w:r w:rsidRPr="00404717">
        <w:rPr>
          <w:rFonts w:ascii="Arial" w:eastAsia="Times New Roman" w:hAnsi="Arial" w:cs="Arial"/>
          <w:sz w:val="20"/>
          <w:szCs w:val="20"/>
        </w:rPr>
        <w:t xml:space="preserve">hen you freeze your credit report, you are </w:t>
      </w:r>
      <w:r w:rsidRPr="00404717">
        <w:rPr>
          <w:rFonts w:ascii="Arial" w:eastAsia="Times New Roman" w:hAnsi="Arial" w:cs="Arial"/>
          <w:b/>
          <w:sz w:val="20"/>
          <w:szCs w:val="20"/>
        </w:rPr>
        <w:t>stopping any of your personal data from being reported to lenders and creditors</w:t>
      </w:r>
      <w:r w:rsidRPr="00404717">
        <w:rPr>
          <w:rFonts w:ascii="Arial" w:eastAsia="Times New Roman" w:hAnsi="Arial" w:cs="Arial"/>
          <w:sz w:val="20"/>
          <w:szCs w:val="20"/>
        </w:rPr>
        <w:t xml:space="preserve">. Thus, in the event that a </w:t>
      </w:r>
      <w:r w:rsidRPr="00404717">
        <w:rPr>
          <w:rFonts w:ascii="Arial" w:eastAsia="Times New Roman" w:hAnsi="Arial" w:cs="Arial"/>
          <w:b/>
          <w:sz w:val="20"/>
          <w:szCs w:val="20"/>
        </w:rPr>
        <w:t>fraudster would try to use your Social Security number to apply for credit, th</w:t>
      </w:r>
      <w:r w:rsidR="008B1B93" w:rsidRPr="00034DD4">
        <w:rPr>
          <w:rFonts w:ascii="Arial" w:eastAsia="Times New Roman" w:hAnsi="Arial" w:cs="Arial"/>
          <w:b/>
          <w:sz w:val="20"/>
          <w:szCs w:val="20"/>
        </w:rPr>
        <w:t>e</w:t>
      </w:r>
      <w:r w:rsidRPr="00404717">
        <w:rPr>
          <w:rFonts w:ascii="Arial" w:eastAsia="Times New Roman" w:hAnsi="Arial" w:cs="Arial"/>
          <w:b/>
          <w:sz w:val="20"/>
          <w:szCs w:val="20"/>
        </w:rPr>
        <w:t xml:space="preserve"> application w</w:t>
      </w:r>
      <w:r w:rsidR="008B1B93" w:rsidRPr="00034DD4">
        <w:rPr>
          <w:rFonts w:ascii="Arial" w:eastAsia="Times New Roman" w:hAnsi="Arial" w:cs="Arial"/>
          <w:b/>
          <w:sz w:val="20"/>
          <w:szCs w:val="20"/>
        </w:rPr>
        <w:t>ill</w:t>
      </w:r>
      <w:r w:rsidRPr="00404717">
        <w:rPr>
          <w:rFonts w:ascii="Arial" w:eastAsia="Times New Roman" w:hAnsi="Arial" w:cs="Arial"/>
          <w:b/>
          <w:sz w:val="20"/>
          <w:szCs w:val="20"/>
        </w:rPr>
        <w:t xml:space="preserve"> be rejected, as the </w:t>
      </w:r>
      <w:r w:rsidR="008B1B93" w:rsidRPr="00034DD4">
        <w:rPr>
          <w:rFonts w:ascii="Arial" w:eastAsia="Times New Roman" w:hAnsi="Arial" w:cs="Arial"/>
          <w:b/>
          <w:sz w:val="20"/>
          <w:szCs w:val="20"/>
        </w:rPr>
        <w:t>lender</w:t>
      </w:r>
      <w:r w:rsidRPr="00404717">
        <w:rPr>
          <w:rFonts w:ascii="Arial" w:eastAsia="Times New Roman" w:hAnsi="Arial" w:cs="Arial"/>
          <w:b/>
          <w:sz w:val="20"/>
          <w:szCs w:val="20"/>
        </w:rPr>
        <w:t xml:space="preserve"> would be unable to verify your credit score</w:t>
      </w:r>
      <w:r w:rsidRPr="00404717">
        <w:rPr>
          <w:rFonts w:ascii="Arial" w:eastAsia="Times New Roman" w:hAnsi="Arial" w:cs="Arial"/>
          <w:sz w:val="20"/>
          <w:szCs w:val="20"/>
        </w:rPr>
        <w:t>.</w:t>
      </w:r>
      <w:r w:rsidR="00525A6E" w:rsidRPr="00034DD4">
        <w:rPr>
          <w:rFonts w:ascii="Arial" w:eastAsia="Times New Roman" w:hAnsi="Arial" w:cs="Arial"/>
          <w:sz w:val="20"/>
          <w:szCs w:val="20"/>
        </w:rPr>
        <w:t xml:space="preserve">   </w:t>
      </w:r>
      <w:r w:rsidR="00525A6E" w:rsidRPr="00034DD4">
        <w:rPr>
          <w:rFonts w:ascii="Arial" w:hAnsi="Arial" w:cs="Arial"/>
          <w:sz w:val="20"/>
          <w:szCs w:val="20"/>
          <w:shd w:val="clear" w:color="auto" w:fill="FFFFFF"/>
        </w:rPr>
        <w:t>That's a good thing if a crook is trying to access your credit.</w:t>
      </w:r>
      <w:r w:rsidR="00386F11" w:rsidRPr="00034DD4">
        <w:rPr>
          <w:rFonts w:ascii="Arial" w:hAnsi="Arial" w:cs="Arial"/>
          <w:sz w:val="20"/>
          <w:szCs w:val="20"/>
          <w:shd w:val="clear" w:color="auto" w:fill="F5F5F5"/>
        </w:rPr>
        <w:t xml:space="preserve">  </w:t>
      </w:r>
    </w:p>
    <w:p w:rsidR="001953D6" w:rsidRPr="00034DD4" w:rsidRDefault="00386F11" w:rsidP="001953D6">
      <w:pPr>
        <w:shd w:val="clear" w:color="auto" w:fill="FFFFFF"/>
        <w:rPr>
          <w:rFonts w:ascii="Arial" w:hAnsi="Arial" w:cs="Arial"/>
          <w:sz w:val="20"/>
          <w:szCs w:val="20"/>
          <w:shd w:val="clear" w:color="auto" w:fill="F5F5F5"/>
        </w:rPr>
      </w:pPr>
      <w:r w:rsidRPr="00034DD4">
        <w:rPr>
          <w:rFonts w:ascii="Arial" w:hAnsi="Arial" w:cs="Arial"/>
          <w:b/>
          <w:sz w:val="20"/>
          <w:szCs w:val="20"/>
          <w:shd w:val="clear" w:color="auto" w:fill="F5F5F5"/>
        </w:rPr>
        <w:t>A freeze does nothing to prevent fraud of </w:t>
      </w:r>
      <w:r w:rsidRPr="00034DD4">
        <w:rPr>
          <w:rStyle w:val="Emphasis"/>
          <w:rFonts w:ascii="Arial" w:hAnsi="Arial" w:cs="Arial"/>
          <w:b/>
          <w:sz w:val="20"/>
          <w:szCs w:val="20"/>
          <w:shd w:val="clear" w:color="auto" w:fill="F5F5F5"/>
        </w:rPr>
        <w:t>existing</w:t>
      </w:r>
      <w:r w:rsidRPr="00034DD4">
        <w:rPr>
          <w:rFonts w:ascii="Arial" w:hAnsi="Arial" w:cs="Arial"/>
          <w:b/>
          <w:sz w:val="20"/>
          <w:szCs w:val="20"/>
          <w:shd w:val="clear" w:color="auto" w:fill="F5F5F5"/>
        </w:rPr>
        <w:t> accounts</w:t>
      </w:r>
      <w:r w:rsidRPr="00034DD4">
        <w:rPr>
          <w:rFonts w:ascii="Arial" w:hAnsi="Arial" w:cs="Arial"/>
          <w:sz w:val="20"/>
          <w:szCs w:val="20"/>
          <w:shd w:val="clear" w:color="auto" w:fill="F5F5F5"/>
        </w:rPr>
        <w:t xml:space="preserve">, so don’t be lulled into a false sense of security. You </w:t>
      </w:r>
      <w:r w:rsidRPr="00034DD4">
        <w:rPr>
          <w:rFonts w:ascii="Arial" w:hAnsi="Arial" w:cs="Arial"/>
          <w:b/>
          <w:sz w:val="20"/>
          <w:szCs w:val="20"/>
          <w:shd w:val="clear" w:color="auto" w:fill="F5F5F5"/>
        </w:rPr>
        <w:t>still need to closely monitor your current bank, credit card and other financial accounts.</w:t>
      </w:r>
      <w:r w:rsidRPr="00034DD4">
        <w:rPr>
          <w:rFonts w:ascii="Arial" w:hAnsi="Arial" w:cs="Arial"/>
          <w:sz w:val="20"/>
          <w:szCs w:val="20"/>
          <w:shd w:val="clear" w:color="auto" w:fill="F5F5F5"/>
        </w:rPr>
        <w:t xml:space="preserve"> </w:t>
      </w:r>
    </w:p>
    <w:p w:rsidR="001953D6" w:rsidRPr="00034DD4" w:rsidRDefault="001953D6" w:rsidP="001953D6">
      <w:pPr>
        <w:shd w:val="clear" w:color="auto" w:fill="FFFFFF"/>
        <w:rPr>
          <w:rFonts w:ascii="Arial" w:hAnsi="Arial" w:cs="Arial"/>
          <w:sz w:val="20"/>
          <w:szCs w:val="20"/>
          <w:shd w:val="clear" w:color="auto" w:fill="F5F5F5"/>
        </w:rPr>
      </w:pPr>
    </w:p>
    <w:p w:rsidR="001953D6" w:rsidRPr="00B01E64" w:rsidRDefault="001953D6" w:rsidP="003E4E39">
      <w:pPr>
        <w:shd w:val="clear" w:color="auto" w:fill="FFFFFF"/>
        <w:rPr>
          <w:rFonts w:ascii="Arial" w:hAnsi="Arial" w:cs="Arial"/>
          <w:b/>
          <w:sz w:val="20"/>
          <w:szCs w:val="20"/>
        </w:rPr>
      </w:pPr>
      <w:r w:rsidRPr="00034DD4">
        <w:rPr>
          <w:rFonts w:ascii="Arial" w:hAnsi="Arial" w:cs="Arial"/>
          <w:sz w:val="20"/>
          <w:szCs w:val="20"/>
        </w:rPr>
        <w:t xml:space="preserve">Given the severity and pervasiveness of the Equifax breach, </w:t>
      </w:r>
      <w:r w:rsidRPr="00B01E64">
        <w:rPr>
          <w:rFonts w:ascii="Arial" w:hAnsi="Arial" w:cs="Arial"/>
          <w:b/>
          <w:sz w:val="20"/>
          <w:szCs w:val="20"/>
        </w:rPr>
        <w:t>experts say consumers should get their ducks in a row</w:t>
      </w:r>
      <w:r w:rsidRPr="00034DD4">
        <w:rPr>
          <w:rFonts w:ascii="Arial" w:hAnsi="Arial" w:cs="Arial"/>
          <w:sz w:val="20"/>
          <w:szCs w:val="20"/>
        </w:rPr>
        <w:t xml:space="preserve"> </w:t>
      </w:r>
      <w:r w:rsidRPr="00B01E64">
        <w:rPr>
          <w:rFonts w:ascii="Arial" w:hAnsi="Arial" w:cs="Arial"/>
          <w:b/>
          <w:sz w:val="20"/>
          <w:szCs w:val="20"/>
        </w:rPr>
        <w:t>first</w:t>
      </w:r>
      <w:r w:rsidRPr="00034DD4">
        <w:rPr>
          <w:rFonts w:ascii="Arial" w:hAnsi="Arial" w:cs="Arial"/>
          <w:sz w:val="20"/>
          <w:szCs w:val="20"/>
        </w:rPr>
        <w:t xml:space="preserve">, to gain maximum leverage from putting their credit on ice.  Vigilance is </w:t>
      </w:r>
      <w:proofErr w:type="gramStart"/>
      <w:r w:rsidRPr="00034DD4">
        <w:rPr>
          <w:rFonts w:ascii="Arial" w:hAnsi="Arial" w:cs="Arial"/>
          <w:sz w:val="20"/>
          <w:szCs w:val="20"/>
        </w:rPr>
        <w:t>key</w:t>
      </w:r>
      <w:proofErr w:type="gramEnd"/>
      <w:r w:rsidRPr="00B01E64">
        <w:rPr>
          <w:rFonts w:ascii="Arial" w:hAnsi="Arial" w:cs="Arial"/>
          <w:b/>
          <w:sz w:val="20"/>
          <w:szCs w:val="20"/>
        </w:rPr>
        <w:t xml:space="preserve">. </w:t>
      </w:r>
      <w:r w:rsidR="003E4E39" w:rsidRPr="00B01E64">
        <w:rPr>
          <w:rFonts w:ascii="Arial" w:hAnsi="Arial" w:cs="Arial"/>
          <w:b/>
          <w:sz w:val="20"/>
          <w:szCs w:val="20"/>
        </w:rPr>
        <w:t xml:space="preserve"> </w:t>
      </w:r>
      <w:r w:rsidRPr="00B01E64">
        <w:rPr>
          <w:rFonts w:ascii="Arial" w:hAnsi="Arial" w:cs="Arial"/>
          <w:b/>
          <w:sz w:val="20"/>
          <w:szCs w:val="20"/>
        </w:rPr>
        <w:t xml:space="preserve">Regularly check your credit reports for unauthorized charges or other signs of fraud. </w:t>
      </w:r>
    </w:p>
    <w:p w:rsidR="003E4E39" w:rsidRPr="00034DD4" w:rsidRDefault="003E4E39" w:rsidP="003E4E39">
      <w:pPr>
        <w:shd w:val="clear" w:color="auto" w:fill="FFFFFF"/>
        <w:rPr>
          <w:rFonts w:ascii="Arial" w:hAnsi="Arial" w:cs="Arial"/>
          <w:sz w:val="20"/>
          <w:szCs w:val="20"/>
        </w:rPr>
      </w:pPr>
    </w:p>
    <w:p w:rsidR="001953D6" w:rsidRPr="00FB39E0" w:rsidRDefault="001953D6" w:rsidP="003E4E39">
      <w:pPr>
        <w:shd w:val="clear" w:color="auto" w:fill="FFFFFF"/>
        <w:rPr>
          <w:rFonts w:ascii="Arial" w:eastAsia="Times New Roman" w:hAnsi="Arial" w:cs="Arial"/>
          <w:sz w:val="20"/>
          <w:szCs w:val="20"/>
        </w:rPr>
      </w:pPr>
      <w:r w:rsidRPr="00034DD4">
        <w:rPr>
          <w:rFonts w:ascii="Arial" w:hAnsi="Arial" w:cs="Arial"/>
          <w:sz w:val="20"/>
          <w:szCs w:val="20"/>
        </w:rPr>
        <w:t xml:space="preserve">You are </w:t>
      </w:r>
      <w:r w:rsidRPr="00B01E64">
        <w:rPr>
          <w:rFonts w:ascii="Arial" w:hAnsi="Arial" w:cs="Arial"/>
          <w:b/>
          <w:sz w:val="20"/>
          <w:szCs w:val="20"/>
        </w:rPr>
        <w:t>entitled to one free report from each of the 3 credit reporting companies yearly</w:t>
      </w:r>
      <w:r w:rsidRPr="00034DD4">
        <w:rPr>
          <w:rFonts w:ascii="Arial" w:hAnsi="Arial" w:cs="Arial"/>
          <w:sz w:val="20"/>
          <w:szCs w:val="20"/>
        </w:rPr>
        <w:t>. It is imperative that you actively monitor your credit by keeping a close eye (use as a checklist) throughout the year. Some things to w</w:t>
      </w:r>
      <w:r w:rsidRPr="00FB39E0">
        <w:rPr>
          <w:rFonts w:ascii="Arial" w:eastAsia="Times New Roman" w:hAnsi="Arial" w:cs="Arial"/>
          <w:sz w:val="20"/>
          <w:szCs w:val="20"/>
        </w:rPr>
        <w:t>atch for</w:t>
      </w:r>
      <w:r w:rsidRPr="00034DD4">
        <w:rPr>
          <w:rFonts w:ascii="Arial" w:eastAsia="Times New Roman" w:hAnsi="Arial" w:cs="Arial"/>
          <w:sz w:val="20"/>
          <w:szCs w:val="20"/>
        </w:rPr>
        <w:t xml:space="preserve"> are</w:t>
      </w:r>
      <w:r w:rsidRPr="00FB39E0">
        <w:rPr>
          <w:rFonts w:ascii="Arial" w:eastAsia="Times New Roman" w:hAnsi="Arial" w:cs="Arial"/>
          <w:sz w:val="20"/>
          <w:szCs w:val="20"/>
        </w:rPr>
        <w:t>:</w:t>
      </w:r>
    </w:p>
    <w:p w:rsidR="001953D6" w:rsidRPr="00FB39E0" w:rsidRDefault="001953D6" w:rsidP="003E4E39">
      <w:pPr>
        <w:numPr>
          <w:ilvl w:val="0"/>
          <w:numId w:val="8"/>
        </w:numPr>
        <w:shd w:val="clear" w:color="auto" w:fill="FFFFFF"/>
        <w:spacing w:before="120" w:after="40"/>
        <w:rPr>
          <w:rFonts w:ascii="Arial" w:eastAsia="Times New Roman" w:hAnsi="Arial" w:cs="Arial"/>
          <w:sz w:val="20"/>
          <w:szCs w:val="20"/>
        </w:rPr>
      </w:pPr>
      <w:r w:rsidRPr="00FB39E0">
        <w:rPr>
          <w:rFonts w:ascii="Arial" w:eastAsia="Times New Roman" w:hAnsi="Arial" w:cs="Arial"/>
          <w:sz w:val="20"/>
          <w:szCs w:val="20"/>
        </w:rPr>
        <w:t>New accounts that you didn’t open</w:t>
      </w:r>
    </w:p>
    <w:p w:rsidR="001953D6" w:rsidRPr="00FB39E0" w:rsidRDefault="001953D6" w:rsidP="003E4E39">
      <w:pPr>
        <w:numPr>
          <w:ilvl w:val="0"/>
          <w:numId w:val="8"/>
        </w:numPr>
        <w:shd w:val="clear" w:color="auto" w:fill="FFFFFF"/>
        <w:spacing w:before="40" w:after="40"/>
        <w:rPr>
          <w:rFonts w:ascii="Arial" w:eastAsia="Times New Roman" w:hAnsi="Arial" w:cs="Arial"/>
          <w:sz w:val="20"/>
          <w:szCs w:val="20"/>
        </w:rPr>
      </w:pPr>
      <w:r w:rsidRPr="00FB39E0">
        <w:rPr>
          <w:rFonts w:ascii="Arial" w:eastAsia="Times New Roman" w:hAnsi="Arial" w:cs="Arial"/>
          <w:sz w:val="20"/>
          <w:szCs w:val="20"/>
        </w:rPr>
        <w:t>Credit inquiries that don’t match when you applied for credit</w:t>
      </w:r>
    </w:p>
    <w:p w:rsidR="001953D6" w:rsidRPr="00FB39E0" w:rsidRDefault="001953D6" w:rsidP="003E4E39">
      <w:pPr>
        <w:numPr>
          <w:ilvl w:val="0"/>
          <w:numId w:val="8"/>
        </w:numPr>
        <w:shd w:val="clear" w:color="auto" w:fill="FFFFFF"/>
        <w:spacing w:before="40" w:after="40"/>
        <w:rPr>
          <w:rFonts w:ascii="Arial" w:eastAsia="Times New Roman" w:hAnsi="Arial" w:cs="Arial"/>
          <w:sz w:val="20"/>
          <w:szCs w:val="20"/>
        </w:rPr>
      </w:pPr>
      <w:r w:rsidRPr="00FB39E0">
        <w:rPr>
          <w:rFonts w:ascii="Arial" w:eastAsia="Times New Roman" w:hAnsi="Arial" w:cs="Arial"/>
          <w:sz w:val="20"/>
          <w:szCs w:val="20"/>
        </w:rPr>
        <w:t>Balances that don’t match your statements</w:t>
      </w:r>
    </w:p>
    <w:p w:rsidR="001953D6" w:rsidRPr="00B01E64" w:rsidRDefault="001953D6" w:rsidP="001953D6">
      <w:pPr>
        <w:spacing w:before="120"/>
        <w:rPr>
          <w:rFonts w:ascii="Arial" w:hAnsi="Arial" w:cs="Arial"/>
          <w:sz w:val="20"/>
          <w:szCs w:val="20"/>
        </w:rPr>
      </w:pPr>
      <w:proofErr w:type="gramStart"/>
      <w:r w:rsidRPr="00034DD4">
        <w:rPr>
          <w:rFonts w:ascii="Arial" w:hAnsi="Arial" w:cs="Arial"/>
          <w:b/>
          <w:sz w:val="20"/>
          <w:szCs w:val="20"/>
        </w:rPr>
        <w:t>When requesting these reports do so one company at a time, rather than requesting them all at once</w:t>
      </w:r>
      <w:r w:rsidR="00154FEE">
        <w:rPr>
          <w:rFonts w:ascii="Arial" w:hAnsi="Arial" w:cs="Arial"/>
          <w:b/>
          <w:sz w:val="20"/>
          <w:szCs w:val="20"/>
        </w:rPr>
        <w:t>.</w:t>
      </w:r>
      <w:proofErr w:type="gramEnd"/>
      <w:r w:rsidR="00154FEE">
        <w:rPr>
          <w:rFonts w:ascii="Arial" w:hAnsi="Arial" w:cs="Arial"/>
          <w:b/>
          <w:sz w:val="20"/>
          <w:szCs w:val="20"/>
        </w:rPr>
        <w:t xml:space="preserve"> Go to </w:t>
      </w:r>
      <w:r w:rsidR="00154FEE" w:rsidRPr="004427A1">
        <w:rPr>
          <w:rFonts w:ascii="Arial" w:hAnsi="Arial" w:cs="Arial"/>
          <w:b/>
          <w:sz w:val="20"/>
          <w:szCs w:val="20"/>
        </w:rPr>
        <w:t>www.</w:t>
      </w:r>
      <w:hyperlink r:id="rId11" w:history="1">
        <w:proofErr w:type="gramStart"/>
        <w:r w:rsidR="00154FEE" w:rsidRPr="004427A1">
          <w:rPr>
            <w:rStyle w:val="Hyperlink"/>
            <w:rFonts w:ascii="Arial" w:hAnsi="Arial" w:cs="Arial"/>
            <w:b/>
            <w:sz w:val="20"/>
            <w:szCs w:val="20"/>
            <w:u w:val="none"/>
          </w:rPr>
          <w:t>annualcreditreport.com</w:t>
        </w:r>
        <w:proofErr w:type="gramEnd"/>
      </w:hyperlink>
      <w:r w:rsidR="00D866D9">
        <w:rPr>
          <w:rFonts w:ascii="Arial" w:hAnsi="Arial" w:cs="Arial"/>
          <w:b/>
          <w:sz w:val="20"/>
          <w:szCs w:val="20"/>
        </w:rPr>
        <w:t xml:space="preserve"> or </w:t>
      </w:r>
      <w:r w:rsidR="00D866D9" w:rsidRPr="00D866D9">
        <w:rPr>
          <w:rFonts w:ascii="Arial" w:hAnsi="Arial" w:cs="Arial"/>
          <w:sz w:val="20"/>
          <w:szCs w:val="20"/>
        </w:rPr>
        <w:t>complete the</w:t>
      </w:r>
      <w:r w:rsidR="00D866D9">
        <w:rPr>
          <w:rFonts w:ascii="Arial" w:hAnsi="Arial" w:cs="Arial"/>
          <w:sz w:val="20"/>
          <w:szCs w:val="20"/>
        </w:rPr>
        <w:t xml:space="preserve"> printable</w:t>
      </w:r>
      <w:r w:rsidR="00D866D9" w:rsidRPr="00D866D9">
        <w:rPr>
          <w:rFonts w:ascii="Arial" w:hAnsi="Arial" w:cs="Arial"/>
          <w:sz w:val="20"/>
          <w:szCs w:val="20"/>
        </w:rPr>
        <w:t xml:space="preserve"> </w:t>
      </w:r>
      <w:hyperlink r:id="rId12" w:history="1">
        <w:r w:rsidR="00D866D9" w:rsidRPr="004427A1">
          <w:rPr>
            <w:rStyle w:val="Hyperlink"/>
            <w:rFonts w:ascii="Arial" w:hAnsi="Arial" w:cs="Arial"/>
            <w:sz w:val="20"/>
            <w:szCs w:val="20"/>
            <w:u w:val="none"/>
          </w:rPr>
          <w:t>Annual Credit Report Request Form</w:t>
        </w:r>
      </w:hyperlink>
      <w:r w:rsidR="00D866D9" w:rsidRPr="004427A1">
        <w:rPr>
          <w:rFonts w:ascii="Arial" w:hAnsi="Arial" w:cs="Arial"/>
          <w:sz w:val="20"/>
          <w:szCs w:val="20"/>
        </w:rPr>
        <w:t>.</w:t>
      </w:r>
    </w:p>
    <w:p w:rsidR="001953D6" w:rsidRPr="00034DD4" w:rsidRDefault="001953D6" w:rsidP="001953D6">
      <w:pPr>
        <w:shd w:val="clear" w:color="auto" w:fill="FFFFFF"/>
        <w:rPr>
          <w:rFonts w:ascii="Arial" w:hAnsi="Arial" w:cs="Arial"/>
          <w:sz w:val="20"/>
          <w:szCs w:val="20"/>
          <w:shd w:val="clear" w:color="auto" w:fill="F5F5F5"/>
        </w:rPr>
      </w:pPr>
    </w:p>
    <w:p w:rsidR="001953D6" w:rsidRPr="00034DD4" w:rsidRDefault="00386F11" w:rsidP="00386F11">
      <w:pPr>
        <w:shd w:val="clear" w:color="auto" w:fill="FFFFFF"/>
        <w:spacing w:after="300"/>
        <w:rPr>
          <w:rFonts w:ascii="Arial" w:hAnsi="Arial" w:cs="Arial"/>
          <w:sz w:val="20"/>
          <w:szCs w:val="20"/>
          <w:shd w:val="clear" w:color="auto" w:fill="FFFFFF"/>
        </w:rPr>
      </w:pPr>
      <w:r w:rsidRPr="00034DD4">
        <w:rPr>
          <w:rFonts w:ascii="Arial" w:hAnsi="Arial" w:cs="Arial"/>
          <w:sz w:val="20"/>
          <w:szCs w:val="20"/>
          <w:shd w:val="clear" w:color="auto" w:fill="F5F5F5"/>
        </w:rPr>
        <w:t>Y</w:t>
      </w:r>
      <w:r w:rsidR="0074232C" w:rsidRPr="00034DD4">
        <w:rPr>
          <w:rFonts w:ascii="Arial" w:eastAsia="Times New Roman" w:hAnsi="Arial" w:cs="Arial"/>
          <w:sz w:val="20"/>
          <w:szCs w:val="20"/>
        </w:rPr>
        <w:t>ou also</w:t>
      </w:r>
      <w:r w:rsidR="0074232C" w:rsidRPr="00034DD4">
        <w:rPr>
          <w:rFonts w:ascii="Arial" w:hAnsi="Arial" w:cs="Arial"/>
          <w:sz w:val="20"/>
          <w:szCs w:val="20"/>
        </w:rPr>
        <w:t xml:space="preserve"> need to know </w:t>
      </w:r>
      <w:r w:rsidR="0074232C" w:rsidRPr="00034DD4">
        <w:rPr>
          <w:rFonts w:ascii="Arial" w:hAnsi="Arial" w:cs="Arial"/>
          <w:b/>
          <w:sz w:val="20"/>
          <w:szCs w:val="20"/>
        </w:rPr>
        <w:t>what’s at stake before you decide on a credit freeze</w:t>
      </w:r>
      <w:r w:rsidR="0074232C" w:rsidRPr="00034DD4">
        <w:rPr>
          <w:rFonts w:ascii="Arial" w:hAnsi="Arial" w:cs="Arial"/>
          <w:sz w:val="20"/>
          <w:szCs w:val="20"/>
        </w:rPr>
        <w:t xml:space="preserve">. </w:t>
      </w:r>
      <w:r w:rsidR="00525A6E" w:rsidRPr="00034DD4">
        <w:rPr>
          <w:rFonts w:ascii="Arial" w:hAnsi="Arial" w:cs="Arial"/>
          <w:sz w:val="20"/>
          <w:szCs w:val="20"/>
          <w:shd w:val="clear" w:color="auto" w:fill="FFFFFF"/>
        </w:rPr>
        <w:t xml:space="preserve">Freezing your credit is the </w:t>
      </w:r>
      <w:r w:rsidR="00525A6E" w:rsidRPr="00034DD4">
        <w:rPr>
          <w:rFonts w:ascii="Arial" w:hAnsi="Arial" w:cs="Arial"/>
          <w:b/>
          <w:sz w:val="20"/>
          <w:szCs w:val="20"/>
          <w:shd w:val="clear" w:color="auto" w:fill="FFFFFF"/>
        </w:rPr>
        <w:t>strongest tool to prevent criminals from accessing your credit</w:t>
      </w:r>
      <w:r w:rsidR="00525A6E" w:rsidRPr="00034DD4">
        <w:rPr>
          <w:rFonts w:ascii="Arial" w:hAnsi="Arial" w:cs="Arial"/>
          <w:sz w:val="20"/>
          <w:szCs w:val="20"/>
          <w:shd w:val="clear" w:color="auto" w:fill="FFFFFF"/>
        </w:rPr>
        <w:t xml:space="preserve"> without your consent.  </w:t>
      </w:r>
    </w:p>
    <w:p w:rsidR="00525A6E" w:rsidRPr="00034DD4" w:rsidRDefault="001953D6" w:rsidP="003E4E39">
      <w:pPr>
        <w:shd w:val="clear" w:color="auto" w:fill="FFFFFF"/>
        <w:spacing w:after="120"/>
        <w:rPr>
          <w:rFonts w:ascii="Arial" w:hAnsi="Arial" w:cs="Arial"/>
          <w:b/>
          <w:sz w:val="20"/>
          <w:szCs w:val="20"/>
          <w:shd w:val="clear" w:color="auto" w:fill="FFFFFF"/>
        </w:rPr>
      </w:pPr>
      <w:r w:rsidRPr="00034DD4">
        <w:rPr>
          <w:rFonts w:ascii="Arial" w:hAnsi="Arial" w:cs="Arial"/>
          <w:b/>
          <w:sz w:val="20"/>
          <w:szCs w:val="20"/>
          <w:shd w:val="clear" w:color="auto" w:fill="FFFFFF"/>
        </w:rPr>
        <w:t>Y</w:t>
      </w:r>
      <w:r w:rsidR="00525A6E" w:rsidRPr="00034DD4">
        <w:rPr>
          <w:rFonts w:ascii="Arial" w:hAnsi="Arial" w:cs="Arial"/>
          <w:b/>
          <w:sz w:val="20"/>
          <w:szCs w:val="20"/>
          <w:shd w:val="clear" w:color="auto" w:fill="FFFFFF"/>
        </w:rPr>
        <w:t>ou also need to know that:</w:t>
      </w:r>
    </w:p>
    <w:p w:rsidR="00525A6E" w:rsidRPr="00034DD4" w:rsidRDefault="00525A6E" w:rsidP="003E4E39">
      <w:pPr>
        <w:pStyle w:val="ListParagraph"/>
        <w:numPr>
          <w:ilvl w:val="0"/>
          <w:numId w:val="3"/>
        </w:numPr>
        <w:spacing w:before="40" w:after="40"/>
        <w:contextualSpacing w:val="0"/>
        <w:rPr>
          <w:rFonts w:ascii="Arial" w:hAnsi="Arial" w:cs="Arial"/>
          <w:sz w:val="20"/>
          <w:szCs w:val="20"/>
          <w:shd w:val="clear" w:color="auto" w:fill="FFFFFF"/>
        </w:rPr>
      </w:pPr>
      <w:r w:rsidRPr="00034DD4">
        <w:rPr>
          <w:rFonts w:ascii="Arial" w:hAnsi="Arial" w:cs="Arial"/>
          <w:sz w:val="20"/>
          <w:szCs w:val="20"/>
          <w:shd w:val="clear" w:color="auto" w:fill="FFFFFF"/>
        </w:rPr>
        <w:t xml:space="preserve">It will not impact your credit score or impair your ability to use your existing credit lines.  </w:t>
      </w:r>
    </w:p>
    <w:p w:rsidR="00525A6E" w:rsidRPr="00034DD4" w:rsidRDefault="00525A6E" w:rsidP="003E4E39">
      <w:pPr>
        <w:pStyle w:val="ListParagraph"/>
        <w:numPr>
          <w:ilvl w:val="0"/>
          <w:numId w:val="3"/>
        </w:numPr>
        <w:spacing w:before="40" w:after="40"/>
        <w:contextualSpacing w:val="0"/>
        <w:rPr>
          <w:rFonts w:ascii="Arial" w:hAnsi="Arial" w:cs="Arial"/>
          <w:sz w:val="20"/>
          <w:szCs w:val="20"/>
          <w:shd w:val="clear" w:color="auto" w:fill="FFFFFF"/>
        </w:rPr>
      </w:pPr>
      <w:r w:rsidRPr="00034DD4">
        <w:rPr>
          <w:rFonts w:ascii="Arial" w:hAnsi="Arial" w:cs="Arial"/>
          <w:sz w:val="20"/>
          <w:szCs w:val="20"/>
          <w:shd w:val="clear" w:color="auto" w:fill="FFFFFF"/>
        </w:rPr>
        <w:t>The freeze makes your credit reports inaccessible to future lenders who need to determine your credit worthiness, not your actual credit.</w:t>
      </w:r>
    </w:p>
    <w:p w:rsidR="00525A6E" w:rsidRPr="00034DD4" w:rsidRDefault="00525A6E" w:rsidP="003E4E39">
      <w:pPr>
        <w:pStyle w:val="ListParagraph"/>
        <w:numPr>
          <w:ilvl w:val="0"/>
          <w:numId w:val="3"/>
        </w:numPr>
        <w:spacing w:before="40" w:after="40"/>
        <w:contextualSpacing w:val="0"/>
        <w:rPr>
          <w:rFonts w:ascii="Arial" w:hAnsi="Arial" w:cs="Arial"/>
          <w:sz w:val="20"/>
          <w:szCs w:val="20"/>
          <w:shd w:val="clear" w:color="auto" w:fill="FFFFFF"/>
        </w:rPr>
      </w:pPr>
      <w:r w:rsidRPr="00034DD4">
        <w:rPr>
          <w:rFonts w:ascii="Arial" w:hAnsi="Arial" w:cs="Arial"/>
          <w:sz w:val="20"/>
          <w:szCs w:val="20"/>
          <w:shd w:val="clear" w:color="auto" w:fill="FFFFFF"/>
        </w:rPr>
        <w:t xml:space="preserve">You will be able access your own records, as can </w:t>
      </w:r>
      <w:proofErr w:type="gramStart"/>
      <w:r w:rsidRPr="00034DD4">
        <w:rPr>
          <w:rFonts w:ascii="Arial" w:hAnsi="Arial" w:cs="Arial"/>
          <w:sz w:val="20"/>
          <w:szCs w:val="20"/>
          <w:shd w:val="clear" w:color="auto" w:fill="FFFFFF"/>
        </w:rPr>
        <w:t>pre-existing</w:t>
      </w:r>
      <w:proofErr w:type="gramEnd"/>
      <w:r w:rsidRPr="00034DD4">
        <w:rPr>
          <w:rFonts w:ascii="Arial" w:hAnsi="Arial" w:cs="Arial"/>
          <w:sz w:val="20"/>
          <w:szCs w:val="20"/>
          <w:shd w:val="clear" w:color="auto" w:fill="FFFFFF"/>
        </w:rPr>
        <w:t xml:space="preserve"> creditors or debt collectors.</w:t>
      </w:r>
      <w:r w:rsidRPr="00034DD4">
        <w:rPr>
          <w:rFonts w:ascii="Arial" w:hAnsi="Arial" w:cs="Arial"/>
          <w:sz w:val="20"/>
          <w:szCs w:val="20"/>
        </w:rPr>
        <w:t xml:space="preserve"> </w:t>
      </w:r>
    </w:p>
    <w:p w:rsidR="00525A6E" w:rsidRPr="00034DD4" w:rsidRDefault="00525A6E" w:rsidP="003E4E39">
      <w:pPr>
        <w:pStyle w:val="ListParagraph"/>
        <w:numPr>
          <w:ilvl w:val="0"/>
          <w:numId w:val="3"/>
        </w:numPr>
        <w:spacing w:before="40" w:after="40"/>
        <w:contextualSpacing w:val="0"/>
        <w:rPr>
          <w:rFonts w:ascii="Arial" w:hAnsi="Arial" w:cs="Arial"/>
          <w:sz w:val="20"/>
          <w:szCs w:val="20"/>
          <w:shd w:val="clear" w:color="auto" w:fill="FFFFFF"/>
        </w:rPr>
      </w:pPr>
      <w:r w:rsidRPr="00034DD4">
        <w:rPr>
          <w:rFonts w:ascii="Arial" w:hAnsi="Arial" w:cs="Arial"/>
          <w:sz w:val="20"/>
          <w:szCs w:val="20"/>
        </w:rPr>
        <w:t>A freeze is a “go forward” measure. </w:t>
      </w:r>
    </w:p>
    <w:p w:rsidR="00525A6E" w:rsidRPr="00034DD4" w:rsidRDefault="00525A6E" w:rsidP="00525A6E">
      <w:pPr>
        <w:ind w:left="90"/>
        <w:rPr>
          <w:rFonts w:ascii="Arial" w:hAnsi="Arial" w:cs="Arial"/>
          <w:sz w:val="20"/>
          <w:szCs w:val="20"/>
          <w:shd w:val="clear" w:color="auto" w:fill="FFFFFF"/>
        </w:rPr>
      </w:pPr>
    </w:p>
    <w:p w:rsidR="0087772C" w:rsidRPr="00034DD4" w:rsidRDefault="0087772C" w:rsidP="0087772C">
      <w:pPr>
        <w:rPr>
          <w:rFonts w:ascii="Arial" w:hAnsi="Arial" w:cs="Arial"/>
          <w:sz w:val="20"/>
          <w:szCs w:val="20"/>
        </w:rPr>
      </w:pPr>
      <w:r w:rsidRPr="00034DD4">
        <w:rPr>
          <w:rFonts w:ascii="Arial" w:hAnsi="Arial" w:cs="Arial"/>
          <w:sz w:val="20"/>
          <w:szCs w:val="20"/>
          <w:shd w:val="clear" w:color="auto" w:fill="FFFFFF"/>
        </w:rPr>
        <w:t>On the other hand</w:t>
      </w:r>
      <w:r w:rsidRPr="00034DD4">
        <w:rPr>
          <w:rFonts w:ascii="Arial" w:hAnsi="Arial" w:cs="Arial"/>
          <w:b/>
          <w:sz w:val="20"/>
          <w:szCs w:val="20"/>
          <w:shd w:val="clear" w:color="auto" w:fill="FFFFFF"/>
        </w:rPr>
        <w:t xml:space="preserve">, </w:t>
      </w:r>
      <w:r w:rsidRPr="00034DD4">
        <w:rPr>
          <w:rFonts w:ascii="Arial" w:hAnsi="Arial" w:cs="Arial"/>
          <w:b/>
          <w:sz w:val="20"/>
          <w:szCs w:val="20"/>
        </w:rPr>
        <w:t>there are those who need to use your credit file in their decision-making process</w:t>
      </w:r>
      <w:r w:rsidRPr="00034DD4">
        <w:rPr>
          <w:rFonts w:ascii="Arial" w:hAnsi="Arial" w:cs="Arial"/>
          <w:sz w:val="20"/>
          <w:szCs w:val="20"/>
        </w:rPr>
        <w:t xml:space="preserve"> including, but not limited to: </w:t>
      </w:r>
    </w:p>
    <w:p w:rsidR="0087772C" w:rsidRPr="00034DD4" w:rsidRDefault="0087772C" w:rsidP="0087772C">
      <w:pPr>
        <w:pStyle w:val="NormalWeb"/>
        <w:numPr>
          <w:ilvl w:val="0"/>
          <w:numId w:val="1"/>
        </w:numPr>
        <w:shd w:val="clear" w:color="auto" w:fill="FFFFFF"/>
        <w:spacing w:before="120" w:beforeAutospacing="0" w:after="0" w:afterAutospacing="0" w:line="276" w:lineRule="auto"/>
        <w:ind w:left="360"/>
        <w:rPr>
          <w:rFonts w:ascii="Arial" w:hAnsi="Arial" w:cs="Arial"/>
          <w:sz w:val="20"/>
          <w:szCs w:val="20"/>
        </w:rPr>
      </w:pPr>
      <w:r w:rsidRPr="00034DD4">
        <w:rPr>
          <w:rFonts w:ascii="Arial" w:hAnsi="Arial" w:cs="Arial"/>
          <w:sz w:val="20"/>
          <w:szCs w:val="20"/>
        </w:rPr>
        <w:t>Insurance companies</w:t>
      </w:r>
    </w:p>
    <w:p w:rsidR="0087772C" w:rsidRPr="00034DD4" w:rsidRDefault="0087772C" w:rsidP="0087772C">
      <w:pPr>
        <w:pStyle w:val="NormalWeb"/>
        <w:numPr>
          <w:ilvl w:val="0"/>
          <w:numId w:val="1"/>
        </w:numPr>
        <w:shd w:val="clear" w:color="auto" w:fill="FFFFFF"/>
        <w:spacing w:before="0" w:beforeAutospacing="0" w:after="0" w:afterAutospacing="0" w:line="276" w:lineRule="auto"/>
        <w:ind w:left="360"/>
        <w:rPr>
          <w:rFonts w:ascii="Arial" w:hAnsi="Arial" w:cs="Arial"/>
          <w:sz w:val="20"/>
          <w:szCs w:val="20"/>
        </w:rPr>
      </w:pPr>
      <w:r w:rsidRPr="00034DD4">
        <w:rPr>
          <w:rFonts w:ascii="Arial" w:hAnsi="Arial" w:cs="Arial"/>
          <w:sz w:val="20"/>
          <w:szCs w:val="20"/>
        </w:rPr>
        <w:t>Landlords</w:t>
      </w:r>
    </w:p>
    <w:p w:rsidR="0087772C" w:rsidRPr="00034DD4" w:rsidRDefault="0087772C" w:rsidP="0087772C">
      <w:pPr>
        <w:pStyle w:val="NormalWeb"/>
        <w:numPr>
          <w:ilvl w:val="0"/>
          <w:numId w:val="1"/>
        </w:numPr>
        <w:shd w:val="clear" w:color="auto" w:fill="FFFFFF"/>
        <w:spacing w:before="0" w:beforeAutospacing="0" w:after="0" w:afterAutospacing="0" w:line="276" w:lineRule="auto"/>
        <w:ind w:left="360"/>
        <w:rPr>
          <w:rFonts w:ascii="Arial" w:hAnsi="Arial" w:cs="Arial"/>
          <w:sz w:val="20"/>
          <w:szCs w:val="20"/>
        </w:rPr>
      </w:pPr>
      <w:r w:rsidRPr="00034DD4">
        <w:rPr>
          <w:rFonts w:ascii="Arial" w:hAnsi="Arial" w:cs="Arial"/>
          <w:sz w:val="20"/>
          <w:szCs w:val="20"/>
        </w:rPr>
        <w:t>Employers who need to do a background check</w:t>
      </w:r>
    </w:p>
    <w:p w:rsidR="0087772C" w:rsidRPr="00034DD4" w:rsidRDefault="0087772C" w:rsidP="0087772C">
      <w:pPr>
        <w:pStyle w:val="NormalWeb"/>
        <w:numPr>
          <w:ilvl w:val="0"/>
          <w:numId w:val="1"/>
        </w:numPr>
        <w:shd w:val="clear" w:color="auto" w:fill="FFFFFF"/>
        <w:spacing w:before="0" w:beforeAutospacing="0" w:after="0" w:afterAutospacing="0" w:line="276" w:lineRule="auto"/>
        <w:ind w:left="360"/>
        <w:rPr>
          <w:rFonts w:ascii="Arial" w:hAnsi="Arial" w:cs="Arial"/>
          <w:sz w:val="20"/>
          <w:szCs w:val="20"/>
        </w:rPr>
      </w:pPr>
      <w:r w:rsidRPr="00034DD4">
        <w:rPr>
          <w:rFonts w:ascii="Arial" w:hAnsi="Arial" w:cs="Arial"/>
          <w:sz w:val="20"/>
          <w:szCs w:val="20"/>
        </w:rPr>
        <w:t xml:space="preserve">Cell phone &amp; utility companies </w:t>
      </w:r>
    </w:p>
    <w:p w:rsidR="004F025A" w:rsidRPr="00034DD4" w:rsidRDefault="004F025A" w:rsidP="008B1B93">
      <w:pPr>
        <w:pStyle w:val="NormalWeb"/>
        <w:shd w:val="clear" w:color="auto" w:fill="FFFFFF"/>
        <w:spacing w:before="0" w:beforeAutospacing="0" w:after="0" w:afterAutospacing="0"/>
        <w:rPr>
          <w:rFonts w:ascii="Arial" w:hAnsi="Arial" w:cs="Arial"/>
          <w:sz w:val="20"/>
          <w:szCs w:val="20"/>
        </w:rPr>
      </w:pPr>
    </w:p>
    <w:p w:rsidR="00A97117" w:rsidRPr="00034DD4" w:rsidRDefault="004F025A" w:rsidP="004F025A">
      <w:pPr>
        <w:pStyle w:val="NormalWeb"/>
        <w:shd w:val="clear" w:color="auto" w:fill="FFFFFF"/>
        <w:spacing w:before="0" w:beforeAutospacing="0" w:after="0" w:afterAutospacing="0"/>
        <w:rPr>
          <w:rFonts w:ascii="Arial" w:hAnsi="Arial" w:cs="Arial"/>
          <w:sz w:val="20"/>
          <w:szCs w:val="20"/>
        </w:rPr>
      </w:pPr>
      <w:r w:rsidRPr="00F01CDB">
        <w:rPr>
          <w:rFonts w:ascii="Arial" w:hAnsi="Arial" w:cs="Arial"/>
          <w:sz w:val="20"/>
          <w:szCs w:val="20"/>
        </w:rPr>
        <w:t xml:space="preserve">A </w:t>
      </w:r>
      <w:r w:rsidRPr="00F01CDB">
        <w:rPr>
          <w:rFonts w:ascii="Arial" w:hAnsi="Arial" w:cs="Arial"/>
          <w:b/>
          <w:sz w:val="20"/>
          <w:szCs w:val="20"/>
        </w:rPr>
        <w:t xml:space="preserve">security freeze is only effective if you activate it </w:t>
      </w:r>
      <w:r w:rsidRPr="00034DD4">
        <w:rPr>
          <w:rFonts w:ascii="Arial" w:hAnsi="Arial" w:cs="Arial"/>
          <w:b/>
          <w:sz w:val="20"/>
          <w:szCs w:val="20"/>
        </w:rPr>
        <w:t>with</w:t>
      </w:r>
      <w:r w:rsidRPr="00F01CDB">
        <w:rPr>
          <w:rFonts w:ascii="Arial" w:hAnsi="Arial" w:cs="Arial"/>
          <w:b/>
          <w:sz w:val="20"/>
          <w:szCs w:val="20"/>
        </w:rPr>
        <w:t xml:space="preserve"> all three credit reporting agencies</w:t>
      </w:r>
      <w:r w:rsidRPr="00034DD4">
        <w:rPr>
          <w:rFonts w:ascii="Arial" w:hAnsi="Arial" w:cs="Arial"/>
          <w:sz w:val="20"/>
          <w:szCs w:val="20"/>
        </w:rPr>
        <w:t>; Equifax, Transunion &amp; Experian.</w:t>
      </w:r>
    </w:p>
    <w:p w:rsidR="004F025A" w:rsidRPr="00034DD4" w:rsidRDefault="004F025A" w:rsidP="00C4129B">
      <w:pPr>
        <w:pStyle w:val="NormalWeb"/>
        <w:shd w:val="clear" w:color="auto" w:fill="FFFFFF" w:themeFill="background1"/>
        <w:spacing w:before="0" w:beforeAutospacing="0" w:after="0" w:afterAutospacing="0"/>
        <w:rPr>
          <w:rFonts w:ascii="Arial" w:hAnsi="Arial" w:cs="Arial"/>
          <w:sz w:val="20"/>
          <w:szCs w:val="20"/>
        </w:rPr>
      </w:pPr>
    </w:p>
    <w:p w:rsidR="0074232C" w:rsidRPr="00034DD4" w:rsidRDefault="00A97117" w:rsidP="00C4129B">
      <w:pPr>
        <w:pStyle w:val="NormalWeb"/>
        <w:numPr>
          <w:ilvl w:val="0"/>
          <w:numId w:val="6"/>
        </w:numPr>
        <w:shd w:val="clear" w:color="auto" w:fill="FFFFFF" w:themeFill="background1"/>
        <w:spacing w:before="0" w:beforeAutospacing="0" w:after="165" w:afterAutospacing="0"/>
        <w:ind w:left="360"/>
        <w:rPr>
          <w:rFonts w:ascii="Arial" w:hAnsi="Arial" w:cs="Arial"/>
          <w:sz w:val="20"/>
          <w:szCs w:val="20"/>
        </w:rPr>
      </w:pPr>
      <w:r w:rsidRPr="00034DD4">
        <w:rPr>
          <w:rFonts w:ascii="Arial" w:hAnsi="Arial" w:cs="Arial"/>
          <w:b/>
          <w:sz w:val="20"/>
          <w:szCs w:val="20"/>
        </w:rPr>
        <w:t>Experian</w:t>
      </w:r>
      <w:r w:rsidRPr="00034DD4">
        <w:rPr>
          <w:rFonts w:ascii="Arial" w:hAnsi="Arial" w:cs="Arial"/>
          <w:sz w:val="20"/>
          <w:szCs w:val="20"/>
        </w:rPr>
        <w:t>: </w:t>
      </w:r>
      <w:r w:rsidR="003E4E39" w:rsidRPr="00034DD4">
        <w:rPr>
          <w:rFonts w:ascii="Arial" w:hAnsi="Arial" w:cs="Arial"/>
          <w:sz w:val="20"/>
          <w:szCs w:val="20"/>
        </w:rPr>
        <w:tab/>
      </w:r>
      <w:r w:rsidR="003E4E39" w:rsidRPr="00034DD4">
        <w:rPr>
          <w:rFonts w:ascii="Arial" w:hAnsi="Arial" w:cs="Arial"/>
          <w:sz w:val="20"/>
          <w:szCs w:val="20"/>
        </w:rPr>
        <w:tab/>
      </w:r>
      <w:r w:rsidR="00E1179A" w:rsidRPr="00034DD4">
        <w:rPr>
          <w:rFonts w:ascii="Arial" w:hAnsi="Arial" w:cs="Arial"/>
          <w:sz w:val="20"/>
          <w:szCs w:val="20"/>
        </w:rPr>
        <w:t xml:space="preserve">888-397-3742  </w:t>
      </w:r>
      <w:r w:rsidR="003E4E39" w:rsidRPr="00034DD4">
        <w:rPr>
          <w:rFonts w:ascii="Arial" w:hAnsi="Arial" w:cs="Arial"/>
          <w:sz w:val="20"/>
          <w:szCs w:val="20"/>
        </w:rPr>
        <w:t xml:space="preserve">   </w:t>
      </w:r>
      <w:r w:rsidR="003E4E39" w:rsidRPr="00034DD4">
        <w:rPr>
          <w:rFonts w:ascii="Arial" w:hAnsi="Arial" w:cs="Arial"/>
          <w:sz w:val="20"/>
          <w:szCs w:val="20"/>
        </w:rPr>
        <w:tab/>
        <w:t>-</w:t>
      </w:r>
      <w:r w:rsidR="00E1179A" w:rsidRPr="00034DD4">
        <w:rPr>
          <w:rFonts w:ascii="Arial" w:hAnsi="Arial" w:cs="Arial"/>
          <w:sz w:val="20"/>
          <w:szCs w:val="20"/>
        </w:rPr>
        <w:t>o</w:t>
      </w:r>
      <w:r w:rsidR="003E4E39" w:rsidRPr="00034DD4">
        <w:rPr>
          <w:rFonts w:ascii="Arial" w:hAnsi="Arial" w:cs="Arial"/>
          <w:sz w:val="20"/>
          <w:szCs w:val="20"/>
        </w:rPr>
        <w:t>r-</w:t>
      </w:r>
      <w:r w:rsidR="00E1179A" w:rsidRPr="00034DD4">
        <w:rPr>
          <w:rFonts w:ascii="Arial" w:hAnsi="Arial" w:cs="Arial"/>
          <w:sz w:val="20"/>
          <w:szCs w:val="20"/>
        </w:rPr>
        <w:t xml:space="preserve"> </w:t>
      </w:r>
      <w:r w:rsidR="003E4E39" w:rsidRPr="00034DD4">
        <w:rPr>
          <w:rFonts w:ascii="Arial" w:hAnsi="Arial" w:cs="Arial"/>
          <w:sz w:val="20"/>
          <w:szCs w:val="20"/>
        </w:rPr>
        <w:tab/>
      </w:r>
      <w:r w:rsidR="003E4E39" w:rsidRPr="00034DD4">
        <w:rPr>
          <w:rFonts w:ascii="Arial" w:hAnsi="Arial" w:cs="Arial"/>
          <w:sz w:val="20"/>
          <w:szCs w:val="20"/>
        </w:rPr>
        <w:tab/>
      </w:r>
      <w:r w:rsidR="0074232C" w:rsidRPr="004427A1">
        <w:rPr>
          <w:rFonts w:ascii="Arial" w:hAnsi="Arial" w:cs="Arial"/>
          <w:sz w:val="20"/>
          <w:szCs w:val="20"/>
        </w:rPr>
        <w:t xml:space="preserve"> </w:t>
      </w:r>
      <w:r w:rsidR="00154FEE" w:rsidRPr="004427A1">
        <w:rPr>
          <w:rFonts w:ascii="Arial" w:hAnsi="Arial" w:cs="Arial"/>
          <w:sz w:val="20"/>
          <w:szCs w:val="20"/>
        </w:rPr>
        <w:t xml:space="preserve">  </w:t>
      </w:r>
      <w:hyperlink r:id="rId13" w:history="1">
        <w:r w:rsidR="00E104DC" w:rsidRPr="004427A1">
          <w:rPr>
            <w:rStyle w:val="Hyperlink"/>
            <w:rFonts w:ascii="Arial" w:hAnsi="Arial" w:cs="Arial"/>
            <w:sz w:val="20"/>
            <w:szCs w:val="20"/>
            <w:u w:val="none"/>
          </w:rPr>
          <w:t>www.experian.com/freeze/center.html</w:t>
        </w:r>
      </w:hyperlink>
      <w:r w:rsidR="00154FEE" w:rsidRPr="00E104DC">
        <w:rPr>
          <w:rFonts w:ascii="Arial" w:hAnsi="Arial" w:cs="Arial"/>
          <w:sz w:val="20"/>
          <w:szCs w:val="20"/>
        </w:rPr>
        <w:t xml:space="preserve">  </w:t>
      </w:r>
      <w:r w:rsidR="00154FEE">
        <w:rPr>
          <w:rFonts w:ascii="Arial" w:hAnsi="Arial" w:cs="Arial"/>
          <w:sz w:val="20"/>
          <w:szCs w:val="20"/>
        </w:rPr>
        <w:t xml:space="preserve"> </w:t>
      </w:r>
    </w:p>
    <w:p w:rsidR="00A97117" w:rsidRPr="004427A1" w:rsidRDefault="00A97117" w:rsidP="00C4129B">
      <w:pPr>
        <w:pStyle w:val="NormalWeb"/>
        <w:numPr>
          <w:ilvl w:val="0"/>
          <w:numId w:val="6"/>
        </w:numPr>
        <w:shd w:val="clear" w:color="auto" w:fill="FFFFFF" w:themeFill="background1"/>
        <w:spacing w:before="0" w:beforeAutospacing="0" w:after="158" w:afterAutospacing="0"/>
        <w:ind w:left="360"/>
        <w:rPr>
          <w:rFonts w:ascii="Arial" w:hAnsi="Arial" w:cs="Arial"/>
          <w:sz w:val="20"/>
          <w:szCs w:val="20"/>
        </w:rPr>
      </w:pPr>
      <w:r w:rsidRPr="00034DD4">
        <w:rPr>
          <w:rFonts w:ascii="Arial" w:hAnsi="Arial" w:cs="Arial"/>
          <w:b/>
          <w:sz w:val="20"/>
          <w:szCs w:val="20"/>
        </w:rPr>
        <w:t>Transunion</w:t>
      </w:r>
      <w:r w:rsidRPr="00034DD4">
        <w:rPr>
          <w:rFonts w:ascii="Arial" w:hAnsi="Arial" w:cs="Arial"/>
          <w:sz w:val="20"/>
          <w:szCs w:val="20"/>
        </w:rPr>
        <w:t>: </w:t>
      </w:r>
      <w:r w:rsidR="003E4E39" w:rsidRPr="00034DD4">
        <w:rPr>
          <w:rFonts w:ascii="Arial" w:hAnsi="Arial" w:cs="Arial"/>
          <w:sz w:val="20"/>
          <w:szCs w:val="20"/>
        </w:rPr>
        <w:tab/>
      </w:r>
      <w:r w:rsidR="00E1179A" w:rsidRPr="00034DD4">
        <w:rPr>
          <w:rFonts w:ascii="Arial" w:hAnsi="Arial" w:cs="Arial"/>
          <w:sz w:val="20"/>
          <w:szCs w:val="20"/>
        </w:rPr>
        <w:t xml:space="preserve">800-680-7289 </w:t>
      </w:r>
      <w:r w:rsidR="003E4E39" w:rsidRPr="00034DD4">
        <w:rPr>
          <w:rFonts w:ascii="Arial" w:hAnsi="Arial" w:cs="Arial"/>
          <w:sz w:val="20"/>
          <w:szCs w:val="20"/>
        </w:rPr>
        <w:tab/>
      </w:r>
      <w:r w:rsidR="003E4E39" w:rsidRPr="00034DD4">
        <w:rPr>
          <w:rFonts w:ascii="Arial" w:hAnsi="Arial" w:cs="Arial"/>
          <w:sz w:val="20"/>
          <w:szCs w:val="20"/>
        </w:rPr>
        <w:tab/>
        <w:t>-or-</w:t>
      </w:r>
      <w:r w:rsidR="003E4E39" w:rsidRPr="00034DD4">
        <w:rPr>
          <w:rFonts w:ascii="Arial" w:hAnsi="Arial" w:cs="Arial"/>
          <w:sz w:val="20"/>
          <w:szCs w:val="20"/>
        </w:rPr>
        <w:tab/>
      </w:r>
      <w:r w:rsidR="003E4E39" w:rsidRPr="00034DD4">
        <w:rPr>
          <w:rFonts w:ascii="Arial" w:hAnsi="Arial" w:cs="Arial"/>
          <w:sz w:val="20"/>
          <w:szCs w:val="20"/>
        </w:rPr>
        <w:tab/>
      </w:r>
      <w:hyperlink r:id="rId14" w:history="1">
        <w:r w:rsidR="0074232C" w:rsidRPr="004427A1">
          <w:rPr>
            <w:rStyle w:val="Hyperlink"/>
            <w:rFonts w:ascii="Arial" w:hAnsi="Arial" w:cs="Arial"/>
            <w:sz w:val="20"/>
            <w:szCs w:val="20"/>
            <w:u w:val="none"/>
          </w:rPr>
          <w:t xml:space="preserve">   </w:t>
        </w:r>
        <w:r w:rsidR="00E104DC" w:rsidRPr="004427A1">
          <w:rPr>
            <w:rStyle w:val="Hyperlink"/>
            <w:rFonts w:ascii="Arial" w:hAnsi="Arial" w:cs="Arial"/>
            <w:sz w:val="20"/>
            <w:szCs w:val="20"/>
            <w:u w:val="none"/>
          </w:rPr>
          <w:t>www.freeze.transunion.com</w:t>
        </w:r>
      </w:hyperlink>
    </w:p>
    <w:p w:rsidR="0074232C" w:rsidRPr="00E104DC" w:rsidRDefault="00A97117" w:rsidP="00C4129B">
      <w:pPr>
        <w:pStyle w:val="NormalWeb"/>
        <w:numPr>
          <w:ilvl w:val="0"/>
          <w:numId w:val="6"/>
        </w:numPr>
        <w:shd w:val="clear" w:color="auto" w:fill="FFFFFF" w:themeFill="background1"/>
        <w:spacing w:before="0" w:beforeAutospacing="0" w:after="0" w:afterAutospacing="0"/>
        <w:ind w:left="360"/>
        <w:rPr>
          <w:rFonts w:ascii="Arial" w:hAnsi="Arial" w:cs="Arial"/>
          <w:sz w:val="20"/>
          <w:szCs w:val="20"/>
        </w:rPr>
      </w:pPr>
      <w:r w:rsidRPr="00E104DC">
        <w:rPr>
          <w:rFonts w:ascii="Arial" w:hAnsi="Arial" w:cs="Arial"/>
          <w:b/>
          <w:sz w:val="20"/>
          <w:szCs w:val="20"/>
        </w:rPr>
        <w:t>Equifax</w:t>
      </w:r>
      <w:r w:rsidRPr="00E104DC">
        <w:rPr>
          <w:rFonts w:ascii="Arial" w:hAnsi="Arial" w:cs="Arial"/>
          <w:sz w:val="20"/>
          <w:szCs w:val="20"/>
        </w:rPr>
        <w:t>: </w:t>
      </w:r>
      <w:r w:rsidR="003E4E39" w:rsidRPr="00E104DC">
        <w:rPr>
          <w:rFonts w:ascii="Arial" w:hAnsi="Arial" w:cs="Arial"/>
          <w:sz w:val="20"/>
          <w:szCs w:val="20"/>
        </w:rPr>
        <w:tab/>
      </w:r>
      <w:r w:rsidR="003E4E39" w:rsidRPr="00E104DC">
        <w:rPr>
          <w:rFonts w:ascii="Arial" w:hAnsi="Arial" w:cs="Arial"/>
          <w:sz w:val="20"/>
          <w:szCs w:val="20"/>
        </w:rPr>
        <w:tab/>
      </w:r>
      <w:r w:rsidR="00E1179A" w:rsidRPr="00E104DC">
        <w:rPr>
          <w:rFonts w:ascii="Arial" w:hAnsi="Arial" w:cs="Arial"/>
          <w:sz w:val="20"/>
          <w:szCs w:val="20"/>
        </w:rPr>
        <w:t xml:space="preserve">800-525-6285  </w:t>
      </w:r>
      <w:r w:rsidR="003E4E39" w:rsidRPr="00E104DC">
        <w:rPr>
          <w:rFonts w:ascii="Arial" w:hAnsi="Arial" w:cs="Arial"/>
          <w:sz w:val="20"/>
          <w:szCs w:val="20"/>
        </w:rPr>
        <w:tab/>
      </w:r>
      <w:r w:rsidR="00C4129B" w:rsidRPr="00E104DC">
        <w:rPr>
          <w:rFonts w:ascii="Arial" w:hAnsi="Arial" w:cs="Arial"/>
          <w:sz w:val="20"/>
          <w:szCs w:val="20"/>
        </w:rPr>
        <w:tab/>
      </w:r>
      <w:r w:rsidR="003E4E39" w:rsidRPr="00E104DC">
        <w:rPr>
          <w:rFonts w:ascii="Arial" w:hAnsi="Arial" w:cs="Arial"/>
          <w:sz w:val="20"/>
          <w:szCs w:val="20"/>
        </w:rPr>
        <w:t xml:space="preserve">-or- </w:t>
      </w:r>
      <w:r w:rsidR="003E4E39" w:rsidRPr="00E104DC">
        <w:rPr>
          <w:rFonts w:ascii="Arial" w:hAnsi="Arial" w:cs="Arial"/>
          <w:sz w:val="20"/>
          <w:szCs w:val="20"/>
        </w:rPr>
        <w:tab/>
      </w:r>
      <w:r w:rsidR="003E4E39" w:rsidRPr="00E104DC">
        <w:rPr>
          <w:rFonts w:ascii="Arial" w:hAnsi="Arial" w:cs="Arial"/>
          <w:sz w:val="20"/>
          <w:szCs w:val="20"/>
        </w:rPr>
        <w:tab/>
      </w:r>
      <w:r w:rsidR="0074232C" w:rsidRPr="004427A1">
        <w:rPr>
          <w:rFonts w:ascii="Arial" w:hAnsi="Arial" w:cs="Arial"/>
          <w:sz w:val="20"/>
          <w:szCs w:val="20"/>
        </w:rPr>
        <w:t xml:space="preserve">   </w:t>
      </w:r>
      <w:hyperlink r:id="rId15" w:history="1">
        <w:r w:rsidR="00154FEE" w:rsidRPr="004427A1">
          <w:rPr>
            <w:rStyle w:val="Hyperlink"/>
            <w:rFonts w:ascii="Arial" w:hAnsi="Arial" w:cs="Arial"/>
            <w:sz w:val="20"/>
            <w:szCs w:val="20"/>
            <w:u w:val="none"/>
          </w:rPr>
          <w:t>http://www</w:t>
        </w:r>
        <w:bookmarkStart w:id="1" w:name="_GoBack"/>
        <w:bookmarkEnd w:id="1"/>
        <w:r w:rsidR="00154FEE" w:rsidRPr="004427A1">
          <w:rPr>
            <w:rStyle w:val="Hyperlink"/>
            <w:rFonts w:ascii="Arial" w:hAnsi="Arial" w:cs="Arial"/>
            <w:sz w:val="20"/>
            <w:szCs w:val="20"/>
            <w:u w:val="none"/>
          </w:rPr>
          <w:t>.freeze.equifax.com</w:t>
        </w:r>
      </w:hyperlink>
    </w:p>
    <w:p w:rsidR="00386F11" w:rsidRPr="00034DD4" w:rsidRDefault="00386F11" w:rsidP="00E1179A">
      <w:pPr>
        <w:rPr>
          <w:rFonts w:ascii="Arial" w:eastAsia="Times New Roman" w:hAnsi="Arial" w:cs="Arial"/>
          <w:sz w:val="20"/>
          <w:szCs w:val="20"/>
        </w:rPr>
      </w:pPr>
    </w:p>
    <w:p w:rsidR="003E4E39" w:rsidRPr="00034DD4" w:rsidRDefault="00386F11" w:rsidP="003E4E39">
      <w:pPr>
        <w:rPr>
          <w:rFonts w:ascii="Arial" w:hAnsi="Arial" w:cs="Arial"/>
          <w:sz w:val="20"/>
          <w:szCs w:val="20"/>
        </w:rPr>
      </w:pPr>
      <w:r w:rsidRPr="00F01CDB">
        <w:rPr>
          <w:rFonts w:ascii="Arial" w:eastAsia="Times New Roman" w:hAnsi="Arial" w:cs="Arial"/>
          <w:sz w:val="20"/>
          <w:szCs w:val="20"/>
        </w:rPr>
        <w:t xml:space="preserve">Each bureau will ask you to answer several questions to </w:t>
      </w:r>
      <w:r w:rsidR="00E1179A" w:rsidRPr="00034DD4">
        <w:rPr>
          <w:rFonts w:ascii="Arial" w:eastAsia="Times New Roman" w:hAnsi="Arial" w:cs="Arial"/>
          <w:sz w:val="20"/>
          <w:szCs w:val="20"/>
        </w:rPr>
        <w:t xml:space="preserve">validate your identity, and you will be given </w:t>
      </w:r>
      <w:r w:rsidRPr="00F01CDB">
        <w:rPr>
          <w:rFonts w:ascii="Arial" w:eastAsia="Times New Roman" w:hAnsi="Arial" w:cs="Arial"/>
          <w:sz w:val="20"/>
          <w:szCs w:val="20"/>
        </w:rPr>
        <w:t xml:space="preserve">a PIN code </w:t>
      </w:r>
      <w:r w:rsidR="00E1179A" w:rsidRPr="00034DD4">
        <w:rPr>
          <w:rFonts w:ascii="Arial" w:eastAsia="Times New Roman" w:hAnsi="Arial" w:cs="Arial"/>
          <w:sz w:val="20"/>
          <w:szCs w:val="20"/>
        </w:rPr>
        <w:t xml:space="preserve">to </w:t>
      </w:r>
      <w:r w:rsidRPr="00F01CDB">
        <w:rPr>
          <w:rFonts w:ascii="Arial" w:eastAsia="Times New Roman" w:hAnsi="Arial" w:cs="Arial"/>
          <w:sz w:val="20"/>
          <w:szCs w:val="20"/>
        </w:rPr>
        <w:t>use to freeze</w:t>
      </w:r>
      <w:r w:rsidR="00E1179A" w:rsidRPr="00034DD4">
        <w:rPr>
          <w:rFonts w:ascii="Arial" w:eastAsia="Times New Roman" w:hAnsi="Arial" w:cs="Arial"/>
          <w:sz w:val="20"/>
          <w:szCs w:val="20"/>
        </w:rPr>
        <w:t xml:space="preserve"> your credit.  </w:t>
      </w:r>
      <w:r w:rsidR="004F025A" w:rsidRPr="00034DD4">
        <w:rPr>
          <w:rFonts w:ascii="Arial" w:hAnsi="Arial" w:cs="Arial"/>
          <w:sz w:val="20"/>
          <w:szCs w:val="20"/>
          <w:shd w:val="clear" w:color="auto" w:fill="FFFFFF"/>
        </w:rPr>
        <w:t>Opening store credit cards on impulse may no longer be an</w:t>
      </w:r>
      <w:r w:rsidR="003E4E39" w:rsidRPr="00034DD4">
        <w:rPr>
          <w:rFonts w:ascii="Arial" w:hAnsi="Arial" w:cs="Arial"/>
          <w:sz w:val="20"/>
          <w:szCs w:val="20"/>
          <w:shd w:val="clear" w:color="auto" w:fill="FFFFFF"/>
        </w:rPr>
        <w:t xml:space="preserve"> option.  Also, freezing your credit </w:t>
      </w:r>
      <w:r w:rsidR="003E4E39" w:rsidRPr="00034DD4">
        <w:rPr>
          <w:rFonts w:ascii="Arial" w:hAnsi="Arial" w:cs="Arial"/>
          <w:sz w:val="20"/>
          <w:szCs w:val="20"/>
          <w:shd w:val="clear" w:color="auto" w:fill="FAFAFA"/>
        </w:rPr>
        <w:t xml:space="preserve">can make it harder for you to open new credit accounts, but with </w:t>
      </w:r>
      <w:r w:rsidR="003E4E39" w:rsidRPr="00034DD4">
        <w:rPr>
          <w:rFonts w:ascii="Arial" w:hAnsi="Arial" w:cs="Arial"/>
          <w:sz w:val="20"/>
          <w:szCs w:val="20"/>
          <w:shd w:val="clear" w:color="auto" w:fill="FFFFFF"/>
        </w:rPr>
        <w:t xml:space="preserve">some minimal advanced planning it can be done. It </w:t>
      </w:r>
      <w:r w:rsidR="003E4E39" w:rsidRPr="00034DD4">
        <w:rPr>
          <w:rFonts w:ascii="Arial" w:hAnsi="Arial" w:cs="Arial"/>
          <w:b/>
          <w:sz w:val="20"/>
          <w:szCs w:val="20"/>
          <w:shd w:val="clear" w:color="auto" w:fill="FFFFFF"/>
        </w:rPr>
        <w:t>might be prudent to h</w:t>
      </w:r>
      <w:r w:rsidR="003E4E39" w:rsidRPr="00034DD4">
        <w:rPr>
          <w:rFonts w:ascii="Arial" w:hAnsi="Arial" w:cs="Arial"/>
          <w:b/>
          <w:sz w:val="20"/>
          <w:szCs w:val="20"/>
        </w:rPr>
        <w:t>old off on placing a freeze if</w:t>
      </w:r>
      <w:r w:rsidR="003E4E39" w:rsidRPr="00034DD4">
        <w:rPr>
          <w:rFonts w:ascii="Arial" w:hAnsi="Arial" w:cs="Arial"/>
          <w:sz w:val="20"/>
          <w:szCs w:val="20"/>
        </w:rPr>
        <w:t>:</w:t>
      </w:r>
    </w:p>
    <w:p w:rsidR="003E4E39" w:rsidRPr="00034DD4" w:rsidRDefault="003E4E39" w:rsidP="003E4E39">
      <w:pPr>
        <w:pStyle w:val="ListParagraph"/>
        <w:numPr>
          <w:ilvl w:val="0"/>
          <w:numId w:val="4"/>
        </w:numPr>
        <w:spacing w:before="120" w:after="120"/>
        <w:ind w:left="446" w:hanging="432"/>
        <w:contextualSpacing w:val="0"/>
        <w:rPr>
          <w:rFonts w:ascii="Arial" w:hAnsi="Arial" w:cs="Arial"/>
          <w:sz w:val="20"/>
          <w:szCs w:val="20"/>
          <w:shd w:val="clear" w:color="auto" w:fill="FFFFFF"/>
        </w:rPr>
      </w:pPr>
      <w:r w:rsidRPr="00034DD4">
        <w:rPr>
          <w:rFonts w:ascii="Arial" w:hAnsi="Arial" w:cs="Arial"/>
          <w:sz w:val="20"/>
          <w:szCs w:val="20"/>
        </w:rPr>
        <w:t xml:space="preserve">You are planning to apply for new credit cards - like store-branded plastic offering 20% off your holiday purchases. </w:t>
      </w:r>
    </w:p>
    <w:p w:rsidR="003E4E39" w:rsidRPr="00034DD4" w:rsidRDefault="003E4E39" w:rsidP="003E4E39">
      <w:pPr>
        <w:pStyle w:val="ListParagraph"/>
        <w:numPr>
          <w:ilvl w:val="0"/>
          <w:numId w:val="4"/>
        </w:numPr>
        <w:spacing w:before="120" w:after="120"/>
        <w:ind w:left="446" w:hanging="432"/>
        <w:contextualSpacing w:val="0"/>
        <w:rPr>
          <w:rFonts w:ascii="Arial" w:hAnsi="Arial" w:cs="Arial"/>
          <w:sz w:val="20"/>
          <w:szCs w:val="20"/>
          <w:shd w:val="clear" w:color="auto" w:fill="FFFFFF"/>
        </w:rPr>
      </w:pPr>
      <w:r w:rsidRPr="00034DD4">
        <w:rPr>
          <w:rFonts w:ascii="Arial" w:hAnsi="Arial" w:cs="Arial"/>
          <w:sz w:val="20"/>
          <w:szCs w:val="20"/>
        </w:rPr>
        <w:t xml:space="preserve">You are planning to take out a mortgage, car or other loan. </w:t>
      </w:r>
    </w:p>
    <w:p w:rsidR="003E4E39" w:rsidRPr="00034DD4" w:rsidRDefault="003E4E39" w:rsidP="003E4E39">
      <w:pPr>
        <w:pStyle w:val="ListParagraph"/>
        <w:numPr>
          <w:ilvl w:val="0"/>
          <w:numId w:val="4"/>
        </w:numPr>
        <w:spacing w:before="120" w:after="120"/>
        <w:ind w:left="446" w:hanging="432"/>
        <w:contextualSpacing w:val="0"/>
        <w:rPr>
          <w:rFonts w:ascii="Arial" w:hAnsi="Arial" w:cs="Arial"/>
          <w:sz w:val="20"/>
          <w:szCs w:val="20"/>
          <w:shd w:val="clear" w:color="auto" w:fill="FFFFFF"/>
        </w:rPr>
      </w:pPr>
      <w:r w:rsidRPr="00034DD4">
        <w:rPr>
          <w:rFonts w:ascii="Arial" w:hAnsi="Arial" w:cs="Arial"/>
          <w:sz w:val="20"/>
          <w:szCs w:val="20"/>
        </w:rPr>
        <w:t>Ditto if you’re planning to switch utility or cable providers, apply for a new job or shop for insurance; these businesses also check credit reports and credit scores.</w:t>
      </w:r>
    </w:p>
    <w:p w:rsidR="004F025A" w:rsidRPr="00034DD4" w:rsidRDefault="004F025A" w:rsidP="004F025A">
      <w:pPr>
        <w:rPr>
          <w:rFonts w:ascii="Arial" w:hAnsi="Arial" w:cs="Arial"/>
          <w:sz w:val="20"/>
          <w:szCs w:val="20"/>
        </w:rPr>
      </w:pPr>
      <w:r w:rsidRPr="00034DD4">
        <w:rPr>
          <w:rFonts w:ascii="Arial" w:hAnsi="Arial" w:cs="Arial"/>
          <w:sz w:val="20"/>
          <w:szCs w:val="20"/>
        </w:rPr>
        <w:t xml:space="preserve">Keep in mind, that should you </w:t>
      </w:r>
      <w:r w:rsidRPr="00154FEE">
        <w:rPr>
          <w:rFonts w:ascii="Arial" w:hAnsi="Arial" w:cs="Arial"/>
          <w:b/>
          <w:sz w:val="20"/>
          <w:szCs w:val="20"/>
        </w:rPr>
        <w:t>know in advance</w:t>
      </w:r>
      <w:r w:rsidRPr="00034DD4">
        <w:rPr>
          <w:rFonts w:ascii="Arial" w:hAnsi="Arial" w:cs="Arial"/>
          <w:sz w:val="20"/>
          <w:szCs w:val="20"/>
        </w:rPr>
        <w:t xml:space="preserve"> that you will be applying for </w:t>
      </w:r>
      <w:proofErr w:type="gramStart"/>
      <w:r w:rsidRPr="00034DD4">
        <w:rPr>
          <w:rFonts w:ascii="Arial" w:hAnsi="Arial" w:cs="Arial"/>
          <w:sz w:val="20"/>
          <w:szCs w:val="20"/>
        </w:rPr>
        <w:t>credit,</w:t>
      </w:r>
      <w:proofErr w:type="gramEnd"/>
      <w:r w:rsidRPr="00034DD4">
        <w:rPr>
          <w:rFonts w:ascii="Arial" w:hAnsi="Arial" w:cs="Arial"/>
          <w:sz w:val="20"/>
          <w:szCs w:val="20"/>
        </w:rPr>
        <w:t xml:space="preserve"> </w:t>
      </w:r>
      <w:r w:rsidRPr="00154FEE">
        <w:rPr>
          <w:rFonts w:ascii="Arial" w:hAnsi="Arial" w:cs="Arial"/>
          <w:b/>
          <w:sz w:val="20"/>
          <w:szCs w:val="20"/>
        </w:rPr>
        <w:t>you have the option to lift the freeze before applying</w:t>
      </w:r>
      <w:r w:rsidRPr="00034DD4">
        <w:rPr>
          <w:rFonts w:ascii="Arial" w:hAnsi="Arial" w:cs="Arial"/>
          <w:sz w:val="20"/>
          <w:szCs w:val="20"/>
        </w:rPr>
        <w:t xml:space="preserve"> or giving permission to check your credit </w:t>
      </w:r>
    </w:p>
    <w:p w:rsidR="004F025A" w:rsidRPr="00034DD4" w:rsidRDefault="004F025A" w:rsidP="00E1179A">
      <w:pPr>
        <w:rPr>
          <w:rFonts w:ascii="Arial" w:eastAsia="Times New Roman" w:hAnsi="Arial" w:cs="Arial"/>
          <w:sz w:val="20"/>
          <w:szCs w:val="20"/>
        </w:rPr>
      </w:pPr>
    </w:p>
    <w:p w:rsidR="004F025A" w:rsidRPr="00154FEE" w:rsidRDefault="00E1179A" w:rsidP="008B1B93">
      <w:pPr>
        <w:rPr>
          <w:rFonts w:ascii="Arial" w:eastAsia="Times New Roman" w:hAnsi="Arial" w:cs="Arial"/>
          <w:sz w:val="20"/>
          <w:szCs w:val="20"/>
        </w:rPr>
      </w:pPr>
      <w:r w:rsidRPr="00034DD4">
        <w:rPr>
          <w:rFonts w:ascii="Arial" w:eastAsia="Times New Roman" w:hAnsi="Arial" w:cs="Arial"/>
          <w:sz w:val="20"/>
          <w:szCs w:val="20"/>
        </w:rPr>
        <w:t xml:space="preserve">In the </w:t>
      </w:r>
      <w:r w:rsidRPr="00034DD4">
        <w:rPr>
          <w:rFonts w:ascii="Arial" w:eastAsia="Times New Roman" w:hAnsi="Arial" w:cs="Arial"/>
          <w:b/>
          <w:sz w:val="20"/>
          <w:szCs w:val="20"/>
        </w:rPr>
        <w:t>event that you need to temporarily lift the freeze</w:t>
      </w:r>
      <w:r w:rsidR="00034DD4" w:rsidRPr="00034DD4">
        <w:rPr>
          <w:rFonts w:ascii="Arial" w:eastAsia="Times New Roman" w:hAnsi="Arial" w:cs="Arial"/>
          <w:sz w:val="20"/>
          <w:szCs w:val="20"/>
        </w:rPr>
        <w:t>,</w:t>
      </w:r>
      <w:r w:rsidR="004F025A" w:rsidRPr="00034DD4">
        <w:rPr>
          <w:rFonts w:ascii="Arial" w:eastAsia="Times New Roman" w:hAnsi="Arial" w:cs="Arial"/>
          <w:sz w:val="20"/>
          <w:szCs w:val="20"/>
        </w:rPr>
        <w:t xml:space="preserve"> in order to </w:t>
      </w:r>
      <w:r w:rsidRPr="00034DD4">
        <w:rPr>
          <w:rFonts w:ascii="Arial" w:hAnsi="Arial" w:cs="Arial"/>
          <w:sz w:val="20"/>
          <w:szCs w:val="20"/>
        </w:rPr>
        <w:t xml:space="preserve">open new credit cards, apply for jobs, leases, loans or a mortgage, or </w:t>
      </w:r>
      <w:r w:rsidR="004F025A" w:rsidRPr="00034DD4">
        <w:rPr>
          <w:rFonts w:ascii="Arial" w:hAnsi="Arial" w:cs="Arial"/>
          <w:sz w:val="20"/>
          <w:szCs w:val="20"/>
        </w:rPr>
        <w:t xml:space="preserve">to </w:t>
      </w:r>
      <w:r w:rsidRPr="00034DD4">
        <w:rPr>
          <w:rFonts w:ascii="Arial" w:hAnsi="Arial" w:cs="Arial"/>
          <w:sz w:val="20"/>
          <w:szCs w:val="20"/>
        </w:rPr>
        <w:t>switch utility or insurance providers without issue</w:t>
      </w:r>
      <w:r w:rsidR="004F025A" w:rsidRPr="00034DD4">
        <w:rPr>
          <w:rFonts w:ascii="Arial" w:hAnsi="Arial" w:cs="Arial"/>
          <w:sz w:val="20"/>
          <w:szCs w:val="20"/>
        </w:rPr>
        <w:t xml:space="preserve">, this is </w:t>
      </w:r>
      <w:r w:rsidR="004F025A" w:rsidRPr="00034DD4">
        <w:rPr>
          <w:rFonts w:ascii="Arial" w:hAnsi="Arial" w:cs="Arial"/>
          <w:b/>
          <w:sz w:val="20"/>
          <w:szCs w:val="20"/>
        </w:rPr>
        <w:t>easily done using the personal identification number (PIN) or password that the credit reporting agency gives you</w:t>
      </w:r>
      <w:r w:rsidR="004F025A" w:rsidRPr="00034DD4">
        <w:rPr>
          <w:rFonts w:ascii="Arial" w:hAnsi="Arial" w:cs="Arial"/>
          <w:sz w:val="20"/>
          <w:szCs w:val="20"/>
        </w:rPr>
        <w:t xml:space="preserve">.  </w:t>
      </w:r>
      <w:r w:rsidR="004F025A" w:rsidRPr="00034DD4">
        <w:rPr>
          <w:rFonts w:ascii="Arial" w:hAnsi="Arial" w:cs="Arial"/>
          <w:sz w:val="20"/>
          <w:szCs w:val="20"/>
          <w:shd w:val="clear" w:color="auto" w:fill="FFFFFF"/>
        </w:rPr>
        <w:t xml:space="preserve">To request a temporary lift you will need to contact the 3 major credit reporting agencies and your reports can be set to automatically re-freeze on a date you select.  Keep in mind </w:t>
      </w:r>
      <w:r w:rsidR="004F025A" w:rsidRPr="00034DD4">
        <w:rPr>
          <w:rFonts w:ascii="Arial" w:hAnsi="Arial" w:cs="Arial"/>
          <w:b/>
          <w:sz w:val="20"/>
          <w:szCs w:val="20"/>
          <w:shd w:val="clear" w:color="auto" w:fill="FFFFFF"/>
        </w:rPr>
        <w:t xml:space="preserve">that it can take up to 3 business days from the date you make the request. </w:t>
      </w:r>
      <w:r w:rsidR="00154FEE">
        <w:rPr>
          <w:rFonts w:ascii="Arial" w:hAnsi="Arial" w:cs="Arial"/>
          <w:sz w:val="20"/>
          <w:szCs w:val="20"/>
          <w:shd w:val="clear" w:color="auto" w:fill="FFFFFF"/>
        </w:rPr>
        <w:t>See above for the links and phone numbers.</w:t>
      </w:r>
    </w:p>
    <w:p w:rsidR="004F025A" w:rsidRPr="00034DD4" w:rsidRDefault="004F025A" w:rsidP="008B1B93">
      <w:pPr>
        <w:rPr>
          <w:rFonts w:ascii="Arial" w:eastAsia="Times New Roman" w:hAnsi="Arial" w:cs="Arial"/>
          <w:sz w:val="20"/>
          <w:szCs w:val="20"/>
        </w:rPr>
      </w:pPr>
    </w:p>
    <w:p w:rsidR="008B1B93" w:rsidRPr="00034DD4" w:rsidRDefault="008B1B93" w:rsidP="008B1B93">
      <w:pPr>
        <w:rPr>
          <w:rFonts w:ascii="Arial" w:eastAsia="Times New Roman" w:hAnsi="Arial" w:cs="Arial"/>
          <w:sz w:val="20"/>
          <w:szCs w:val="20"/>
        </w:rPr>
      </w:pPr>
      <w:r w:rsidRPr="00F01CDB">
        <w:rPr>
          <w:rFonts w:ascii="Arial" w:eastAsia="Times New Roman" w:hAnsi="Arial" w:cs="Arial"/>
          <w:sz w:val="20"/>
          <w:szCs w:val="20"/>
        </w:rPr>
        <w:t>Visit</w:t>
      </w:r>
      <w:r w:rsidR="00154FEE">
        <w:rPr>
          <w:rFonts w:ascii="Arial" w:eastAsia="Times New Roman" w:hAnsi="Arial" w:cs="Arial"/>
          <w:sz w:val="20"/>
          <w:szCs w:val="20"/>
        </w:rPr>
        <w:t xml:space="preserve"> </w:t>
      </w:r>
      <w:hyperlink r:id="rId16" w:history="1">
        <w:r w:rsidR="007552E0" w:rsidRPr="004427A1">
          <w:rPr>
            <w:rStyle w:val="Hyperlink"/>
            <w:rFonts w:ascii="Arial" w:eastAsia="Times New Roman" w:hAnsi="Arial" w:cs="Arial"/>
            <w:sz w:val="20"/>
            <w:szCs w:val="20"/>
            <w:u w:val="none"/>
          </w:rPr>
          <w:t>freeze-fees-in-my-state</w:t>
        </w:r>
      </w:hyperlink>
      <w:r w:rsidRPr="004427A1">
        <w:rPr>
          <w:rFonts w:ascii="Arial" w:eastAsia="Times New Roman" w:hAnsi="Arial" w:cs="Arial"/>
          <w:sz w:val="20"/>
          <w:szCs w:val="20"/>
        </w:rPr>
        <w:t> </w:t>
      </w:r>
      <w:r w:rsidRPr="00F01CDB">
        <w:rPr>
          <w:rFonts w:ascii="Arial" w:eastAsia="Times New Roman" w:hAnsi="Arial" w:cs="Arial"/>
          <w:sz w:val="20"/>
          <w:szCs w:val="20"/>
        </w:rPr>
        <w:t> for a state-by-state listing of credit freeze laws, fees and procedures</w:t>
      </w:r>
      <w:r w:rsidRPr="00034DD4">
        <w:rPr>
          <w:rFonts w:ascii="Arial" w:eastAsia="Times New Roman" w:hAnsi="Arial" w:cs="Arial"/>
          <w:sz w:val="20"/>
          <w:szCs w:val="20"/>
        </w:rPr>
        <w:t xml:space="preserve">. </w:t>
      </w:r>
      <w:r w:rsidRPr="00F01CDB">
        <w:rPr>
          <w:rFonts w:ascii="Arial" w:eastAsia="Times New Roman" w:hAnsi="Arial" w:cs="Arial"/>
          <w:sz w:val="20"/>
          <w:szCs w:val="20"/>
        </w:rPr>
        <w:t xml:space="preserve">In most states, </w:t>
      </w:r>
      <w:r w:rsidR="004F025A" w:rsidRPr="00034DD4">
        <w:rPr>
          <w:rFonts w:ascii="Arial" w:eastAsia="Times New Roman" w:hAnsi="Arial" w:cs="Arial"/>
          <w:sz w:val="20"/>
          <w:szCs w:val="20"/>
        </w:rPr>
        <w:t xml:space="preserve">there is a </w:t>
      </w:r>
      <w:r w:rsidRPr="00F01CDB">
        <w:rPr>
          <w:rFonts w:ascii="Arial" w:eastAsia="Times New Roman" w:hAnsi="Arial" w:cs="Arial"/>
          <w:sz w:val="20"/>
          <w:szCs w:val="20"/>
        </w:rPr>
        <w:t xml:space="preserve">fee whenever </w:t>
      </w:r>
      <w:r w:rsidR="004F025A" w:rsidRPr="00034DD4">
        <w:rPr>
          <w:rFonts w:ascii="Arial" w:eastAsia="Times New Roman" w:hAnsi="Arial" w:cs="Arial"/>
          <w:sz w:val="20"/>
          <w:szCs w:val="20"/>
        </w:rPr>
        <w:t xml:space="preserve">you </w:t>
      </w:r>
      <w:r w:rsidRPr="00F01CDB">
        <w:rPr>
          <w:rFonts w:ascii="Arial" w:eastAsia="Times New Roman" w:hAnsi="Arial" w:cs="Arial"/>
          <w:sz w:val="20"/>
          <w:szCs w:val="20"/>
        </w:rPr>
        <w:t xml:space="preserve">ask to temporarily lift the freeze, and when </w:t>
      </w:r>
      <w:r w:rsidR="004F025A" w:rsidRPr="00034DD4">
        <w:rPr>
          <w:rFonts w:ascii="Arial" w:eastAsia="Times New Roman" w:hAnsi="Arial" w:cs="Arial"/>
          <w:sz w:val="20"/>
          <w:szCs w:val="20"/>
        </w:rPr>
        <w:t xml:space="preserve">or if you </w:t>
      </w:r>
      <w:r w:rsidRPr="00F01CDB">
        <w:rPr>
          <w:rFonts w:ascii="Arial" w:eastAsia="Times New Roman" w:hAnsi="Arial" w:cs="Arial"/>
          <w:sz w:val="20"/>
          <w:szCs w:val="20"/>
        </w:rPr>
        <w:t>permanently remove it. While free in a few states, a temporary lift can cost up to $12.</w:t>
      </w:r>
      <w:r w:rsidR="004F025A" w:rsidRPr="00034DD4">
        <w:rPr>
          <w:rFonts w:ascii="Arial" w:hAnsi="Arial" w:cs="Arial"/>
          <w:sz w:val="20"/>
          <w:szCs w:val="20"/>
        </w:rPr>
        <w:t xml:space="preserve">  </w:t>
      </w:r>
      <w:r w:rsidR="00034DD4" w:rsidRPr="00034DD4">
        <w:rPr>
          <w:rFonts w:ascii="Arial" w:hAnsi="Arial" w:cs="Arial"/>
          <w:b/>
          <w:sz w:val="20"/>
          <w:szCs w:val="20"/>
        </w:rPr>
        <w:t xml:space="preserve"> </w:t>
      </w:r>
      <w:r w:rsidR="004F025A" w:rsidRPr="00034DD4">
        <w:rPr>
          <w:rFonts w:ascii="Arial" w:hAnsi="Arial" w:cs="Arial"/>
          <w:b/>
          <w:sz w:val="20"/>
          <w:szCs w:val="20"/>
        </w:rPr>
        <w:t>Hint</w:t>
      </w:r>
      <w:r w:rsidR="004F025A" w:rsidRPr="00034DD4">
        <w:rPr>
          <w:rFonts w:ascii="Arial" w:hAnsi="Arial" w:cs="Arial"/>
          <w:sz w:val="20"/>
          <w:szCs w:val="20"/>
        </w:rPr>
        <w:t xml:space="preserve">: If you’re lifting a freeze for a particular company, ask the business which bureau it will use to check your credit report; then you can lift the freeze with just that bureau, saving money.  </w:t>
      </w:r>
    </w:p>
    <w:p w:rsidR="004D7EAA" w:rsidRPr="00034DD4" w:rsidRDefault="004D7EAA" w:rsidP="004D7EAA">
      <w:pPr>
        <w:rPr>
          <w:rFonts w:ascii="Arial" w:hAnsi="Arial" w:cs="Arial"/>
          <w:sz w:val="20"/>
          <w:szCs w:val="20"/>
          <w:shd w:val="clear" w:color="auto" w:fill="FFFFFF"/>
        </w:rPr>
      </w:pPr>
    </w:p>
    <w:p w:rsidR="004D7EAA" w:rsidRPr="00154FEE" w:rsidRDefault="004D7EAA" w:rsidP="004D7EAA">
      <w:pPr>
        <w:rPr>
          <w:rFonts w:ascii="Arial" w:hAnsi="Arial" w:cs="Arial"/>
          <w:b/>
          <w:sz w:val="22"/>
          <w:szCs w:val="20"/>
          <w:shd w:val="clear" w:color="auto" w:fill="FFFFFF"/>
        </w:rPr>
      </w:pPr>
      <w:r w:rsidRPr="00154FEE">
        <w:rPr>
          <w:rFonts w:ascii="Arial" w:hAnsi="Arial" w:cs="Arial"/>
          <w:b/>
          <w:sz w:val="22"/>
          <w:szCs w:val="20"/>
          <w:shd w:val="clear" w:color="auto" w:fill="FFFFFF"/>
        </w:rPr>
        <w:t>Other options available to you:</w:t>
      </w:r>
    </w:p>
    <w:p w:rsidR="003E6929" w:rsidRPr="00034DD4" w:rsidRDefault="003E6929" w:rsidP="004D7EAA">
      <w:pPr>
        <w:rPr>
          <w:rFonts w:ascii="Arial" w:hAnsi="Arial" w:cs="Arial"/>
          <w:b/>
          <w:sz w:val="20"/>
          <w:szCs w:val="20"/>
          <w:shd w:val="clear" w:color="auto" w:fill="FFFFFF"/>
        </w:rPr>
      </w:pPr>
    </w:p>
    <w:p w:rsidR="00685C6C" w:rsidRPr="00FB39E0" w:rsidRDefault="003E6929" w:rsidP="00685C6C">
      <w:pPr>
        <w:shd w:val="clear" w:color="auto" w:fill="FFFFFF"/>
        <w:spacing w:after="270"/>
        <w:rPr>
          <w:rFonts w:ascii="Arial" w:eastAsia="Times New Roman" w:hAnsi="Arial" w:cs="Arial"/>
          <w:sz w:val="20"/>
          <w:szCs w:val="20"/>
        </w:rPr>
      </w:pPr>
      <w:r w:rsidRPr="00D866D9">
        <w:rPr>
          <w:rFonts w:ascii="Arial" w:hAnsi="Arial" w:cs="Arial"/>
          <w:b/>
          <w:sz w:val="20"/>
          <w:szCs w:val="20"/>
        </w:rPr>
        <w:t>A</w:t>
      </w:r>
      <w:r w:rsidR="008B1B93" w:rsidRPr="00D866D9">
        <w:rPr>
          <w:rFonts w:ascii="Arial" w:hAnsi="Arial" w:cs="Arial"/>
          <w:b/>
          <w:sz w:val="20"/>
          <w:szCs w:val="20"/>
        </w:rPr>
        <w:t xml:space="preserve"> security freeze will not keep out anyone with whom you already have an account or other business relationship</w:t>
      </w:r>
      <w:r w:rsidR="00685C6C" w:rsidRPr="00034DD4">
        <w:rPr>
          <w:rFonts w:ascii="Arial" w:eastAsia="Times New Roman" w:hAnsi="Arial" w:cs="Arial"/>
          <w:sz w:val="20"/>
          <w:szCs w:val="20"/>
        </w:rPr>
        <w:t>. You</w:t>
      </w:r>
      <w:r w:rsidR="00685C6C" w:rsidRPr="00FB39E0">
        <w:rPr>
          <w:rFonts w:ascii="Arial" w:eastAsia="Times New Roman" w:hAnsi="Arial" w:cs="Arial"/>
          <w:sz w:val="20"/>
          <w:szCs w:val="20"/>
        </w:rPr>
        <w:t xml:space="preserve"> may still be susceptible to credit fraud. </w:t>
      </w:r>
      <w:r w:rsidR="00685C6C" w:rsidRPr="00D866D9">
        <w:rPr>
          <w:rFonts w:ascii="Arial" w:eastAsia="Times New Roman" w:hAnsi="Arial" w:cs="Arial"/>
          <w:b/>
          <w:sz w:val="20"/>
          <w:szCs w:val="20"/>
        </w:rPr>
        <w:t>A credit freeze won’t affect your current accounts</w:t>
      </w:r>
      <w:r w:rsidR="00685C6C" w:rsidRPr="00FB39E0">
        <w:rPr>
          <w:rFonts w:ascii="Arial" w:eastAsia="Times New Roman" w:hAnsi="Arial" w:cs="Arial"/>
          <w:sz w:val="20"/>
          <w:szCs w:val="20"/>
        </w:rPr>
        <w:t>. So if a thief steals the information on an existing account, your credit may be used without your permission.</w:t>
      </w:r>
    </w:p>
    <w:p w:rsidR="00685C6C" w:rsidRPr="00034DD4" w:rsidRDefault="00685C6C" w:rsidP="00685C6C">
      <w:pPr>
        <w:pStyle w:val="NormalWeb"/>
        <w:shd w:val="clear" w:color="auto" w:fill="FFFFFF"/>
        <w:spacing w:before="0" w:beforeAutospacing="0" w:after="158" w:afterAutospacing="0"/>
        <w:rPr>
          <w:rFonts w:ascii="Arial" w:hAnsi="Arial" w:cs="Arial"/>
          <w:sz w:val="20"/>
          <w:szCs w:val="20"/>
        </w:rPr>
      </w:pPr>
      <w:r w:rsidRPr="00034DD4">
        <w:rPr>
          <w:rFonts w:ascii="Arial" w:hAnsi="Arial" w:cs="Arial"/>
          <w:sz w:val="20"/>
          <w:szCs w:val="20"/>
        </w:rPr>
        <w:t xml:space="preserve">While a </w:t>
      </w:r>
      <w:r w:rsidRPr="00D866D9">
        <w:rPr>
          <w:rFonts w:ascii="Arial" w:hAnsi="Arial" w:cs="Arial"/>
          <w:b/>
          <w:sz w:val="20"/>
          <w:szCs w:val="20"/>
        </w:rPr>
        <w:t>freeze provides better protection and costs less than a credit-monitoring service</w:t>
      </w:r>
      <w:r w:rsidRPr="00034DD4">
        <w:rPr>
          <w:rFonts w:ascii="Arial" w:hAnsi="Arial" w:cs="Arial"/>
          <w:sz w:val="20"/>
          <w:szCs w:val="20"/>
        </w:rPr>
        <w:t>. A fraud alert is a less drastic and potentially a less effective, protective measure.  A fraud alert flags your credit reports, alerting potential lenders to verify the identity of anyone attempting to open an account in your name.  </w:t>
      </w:r>
      <w:r w:rsidRPr="00D866D9">
        <w:rPr>
          <w:rFonts w:ascii="Arial" w:hAnsi="Arial" w:cs="Arial"/>
          <w:b/>
          <w:sz w:val="20"/>
          <w:szCs w:val="20"/>
        </w:rPr>
        <w:t>Fraud alerts are free</w:t>
      </w:r>
      <w:r w:rsidRPr="00034DD4">
        <w:rPr>
          <w:rFonts w:ascii="Arial" w:hAnsi="Arial" w:cs="Arial"/>
          <w:sz w:val="20"/>
          <w:szCs w:val="20"/>
        </w:rPr>
        <w:t xml:space="preserve"> and don’t interfere with your abil</w:t>
      </w:r>
      <w:r w:rsidR="003E6929" w:rsidRPr="00034DD4">
        <w:rPr>
          <w:rFonts w:ascii="Arial" w:hAnsi="Arial" w:cs="Arial"/>
          <w:sz w:val="20"/>
          <w:szCs w:val="20"/>
        </w:rPr>
        <w:t xml:space="preserve">ity to receive instant credit but </w:t>
      </w:r>
      <w:r w:rsidRPr="00034DD4">
        <w:rPr>
          <w:rFonts w:ascii="Arial" w:hAnsi="Arial" w:cs="Arial"/>
          <w:sz w:val="20"/>
          <w:szCs w:val="20"/>
        </w:rPr>
        <w:t xml:space="preserve">are temporary, and </w:t>
      </w:r>
      <w:r w:rsidRPr="00D866D9">
        <w:rPr>
          <w:rFonts w:ascii="Arial" w:hAnsi="Arial" w:cs="Arial"/>
          <w:b/>
          <w:sz w:val="20"/>
          <w:szCs w:val="20"/>
        </w:rPr>
        <w:t>must be reinstated every 90</w:t>
      </w:r>
      <w:r w:rsidRPr="00034DD4">
        <w:rPr>
          <w:rFonts w:ascii="Arial" w:hAnsi="Arial" w:cs="Arial"/>
          <w:sz w:val="20"/>
          <w:szCs w:val="20"/>
        </w:rPr>
        <w:t xml:space="preserve"> days in most cases.</w:t>
      </w:r>
      <w:r w:rsidR="004D7EAA" w:rsidRPr="00034DD4">
        <w:rPr>
          <w:rFonts w:ascii="Arial" w:hAnsi="Arial" w:cs="Arial"/>
          <w:sz w:val="20"/>
          <w:szCs w:val="20"/>
        </w:rPr>
        <w:t xml:space="preserve"> Once you notify one of the three bureaus they will contact the remaining two.</w:t>
      </w:r>
    </w:p>
    <w:p w:rsidR="00685C6C" w:rsidRPr="00034DD4" w:rsidRDefault="00685C6C" w:rsidP="00685C6C">
      <w:pPr>
        <w:pStyle w:val="NormalWeb"/>
        <w:shd w:val="clear" w:color="auto" w:fill="FFFFFF"/>
        <w:spacing w:before="0" w:beforeAutospacing="0" w:after="158" w:afterAutospacing="0"/>
        <w:rPr>
          <w:rFonts w:ascii="Arial" w:hAnsi="Arial" w:cs="Arial"/>
          <w:sz w:val="20"/>
          <w:szCs w:val="20"/>
        </w:rPr>
      </w:pPr>
      <w:r w:rsidRPr="00034DD4">
        <w:rPr>
          <w:rFonts w:ascii="Arial" w:hAnsi="Arial" w:cs="Arial"/>
          <w:sz w:val="20"/>
          <w:szCs w:val="20"/>
        </w:rPr>
        <w:t xml:space="preserve">A </w:t>
      </w:r>
      <w:r w:rsidRPr="00D866D9">
        <w:rPr>
          <w:rFonts w:ascii="Arial" w:hAnsi="Arial" w:cs="Arial"/>
          <w:b/>
          <w:sz w:val="20"/>
          <w:szCs w:val="20"/>
        </w:rPr>
        <w:t>freeze is effective only if it’s activated with </w:t>
      </w:r>
      <w:r w:rsidRPr="00D866D9">
        <w:rPr>
          <w:rStyle w:val="Emphasis"/>
          <w:rFonts w:ascii="Arial" w:hAnsi="Arial" w:cs="Arial"/>
          <w:b/>
          <w:sz w:val="20"/>
          <w:szCs w:val="20"/>
        </w:rPr>
        <w:t>all</w:t>
      </w:r>
      <w:r w:rsidRPr="00D866D9">
        <w:rPr>
          <w:rFonts w:ascii="Arial" w:hAnsi="Arial" w:cs="Arial"/>
          <w:b/>
          <w:sz w:val="20"/>
          <w:szCs w:val="20"/>
        </w:rPr>
        <w:t> three credit-reporting bureaus</w:t>
      </w:r>
      <w:r w:rsidRPr="00034DD4">
        <w:rPr>
          <w:rFonts w:ascii="Arial" w:hAnsi="Arial" w:cs="Arial"/>
          <w:sz w:val="20"/>
          <w:szCs w:val="20"/>
        </w:rPr>
        <w:t>. Conversely, a </w:t>
      </w:r>
      <w:hyperlink r:id="rId17" w:history="1">
        <w:r w:rsidRPr="00D866D9">
          <w:rPr>
            <w:rStyle w:val="Hyperlink"/>
            <w:rFonts w:ascii="Arial" w:hAnsi="Arial" w:cs="Arial"/>
            <w:b/>
            <w:color w:val="auto"/>
            <w:sz w:val="20"/>
            <w:szCs w:val="20"/>
            <w:u w:val="none"/>
          </w:rPr>
          <w:t>fraud alert</w:t>
        </w:r>
      </w:hyperlink>
      <w:r w:rsidRPr="00D866D9">
        <w:rPr>
          <w:rFonts w:ascii="Arial" w:hAnsi="Arial" w:cs="Arial"/>
          <w:b/>
          <w:sz w:val="20"/>
          <w:szCs w:val="20"/>
        </w:rPr>
        <w:t xml:space="preserve"> is always free </w:t>
      </w:r>
      <w:r w:rsidRPr="00034DD4">
        <w:rPr>
          <w:rFonts w:ascii="Arial" w:hAnsi="Arial" w:cs="Arial"/>
          <w:sz w:val="20"/>
          <w:szCs w:val="20"/>
        </w:rPr>
        <w:t>and needs only to be placed with just one credit reporting agency.</w:t>
      </w:r>
    </w:p>
    <w:p w:rsidR="00685C6C" w:rsidRPr="00FB39E0" w:rsidRDefault="00685C6C" w:rsidP="00685C6C">
      <w:pPr>
        <w:shd w:val="clear" w:color="auto" w:fill="FFFFFF"/>
        <w:spacing w:after="270"/>
        <w:rPr>
          <w:rFonts w:ascii="Arial" w:eastAsia="Times New Roman" w:hAnsi="Arial" w:cs="Arial"/>
          <w:sz w:val="20"/>
          <w:szCs w:val="20"/>
        </w:rPr>
      </w:pPr>
      <w:r w:rsidRPr="00FB39E0">
        <w:rPr>
          <w:rFonts w:ascii="Arial" w:eastAsia="Times New Roman" w:hAnsi="Arial" w:cs="Arial"/>
          <w:sz w:val="20"/>
          <w:szCs w:val="20"/>
        </w:rPr>
        <w:t xml:space="preserve">The credit bureaus sometimes promote their own credit lock services alongside their credit freeze options. </w:t>
      </w:r>
      <w:r w:rsidRPr="00D866D9">
        <w:rPr>
          <w:rFonts w:ascii="Arial" w:eastAsia="Times New Roman" w:hAnsi="Arial" w:cs="Arial"/>
          <w:b/>
          <w:sz w:val="20"/>
          <w:szCs w:val="20"/>
        </w:rPr>
        <w:t xml:space="preserve">Locks can carry a monthly charge, but they give you </w:t>
      </w:r>
      <w:r w:rsidR="003E6929" w:rsidRPr="00D866D9">
        <w:rPr>
          <w:rFonts w:ascii="Arial" w:eastAsia="Times New Roman" w:hAnsi="Arial" w:cs="Arial"/>
          <w:b/>
          <w:sz w:val="20"/>
          <w:szCs w:val="20"/>
        </w:rPr>
        <w:t xml:space="preserve">a </w:t>
      </w:r>
      <w:r w:rsidRPr="00D866D9">
        <w:rPr>
          <w:rFonts w:ascii="Arial" w:eastAsia="Times New Roman" w:hAnsi="Arial" w:cs="Arial"/>
          <w:b/>
          <w:sz w:val="20"/>
          <w:szCs w:val="20"/>
        </w:rPr>
        <w:t>fast way to allow lenders access to your report</w:t>
      </w:r>
      <w:r w:rsidRPr="00FB39E0">
        <w:rPr>
          <w:rFonts w:ascii="Arial" w:eastAsia="Times New Roman" w:hAnsi="Arial" w:cs="Arial"/>
          <w:sz w:val="20"/>
          <w:szCs w:val="20"/>
        </w:rPr>
        <w:t>. As with freezing your files, locking is most effective if you sign up at all three bureaus.</w:t>
      </w:r>
    </w:p>
    <w:p w:rsidR="0061324D" w:rsidRPr="00034DD4" w:rsidRDefault="003E6929" w:rsidP="003E6929">
      <w:pPr>
        <w:pStyle w:val="ListParagraph"/>
        <w:ind w:left="0"/>
        <w:rPr>
          <w:rFonts w:ascii="Arial" w:hAnsi="Arial" w:cs="Arial"/>
          <w:sz w:val="20"/>
          <w:szCs w:val="20"/>
          <w:shd w:val="clear" w:color="auto" w:fill="FFFFFF"/>
        </w:rPr>
      </w:pPr>
      <w:r w:rsidRPr="00154FEE">
        <w:rPr>
          <w:rFonts w:ascii="Arial" w:hAnsi="Arial" w:cs="Arial"/>
          <w:b/>
          <w:sz w:val="20"/>
          <w:szCs w:val="20"/>
          <w:shd w:val="clear" w:color="auto" w:fill="FFFFFF"/>
        </w:rPr>
        <w:t>You can “o</w:t>
      </w:r>
      <w:r w:rsidR="0061324D" w:rsidRPr="00154FEE">
        <w:rPr>
          <w:rFonts w:ascii="Arial" w:hAnsi="Arial" w:cs="Arial"/>
          <w:b/>
          <w:sz w:val="20"/>
          <w:szCs w:val="20"/>
          <w:shd w:val="clear" w:color="auto" w:fill="FFFFFF"/>
        </w:rPr>
        <w:t>pt out</w:t>
      </w:r>
      <w:r w:rsidRPr="00154FEE">
        <w:rPr>
          <w:rFonts w:ascii="Arial" w:hAnsi="Arial" w:cs="Arial"/>
          <w:b/>
          <w:sz w:val="20"/>
          <w:szCs w:val="20"/>
          <w:shd w:val="clear" w:color="auto" w:fill="FFFFFF"/>
        </w:rPr>
        <w:t>”</w:t>
      </w:r>
      <w:r w:rsidR="0061324D" w:rsidRPr="00154FEE">
        <w:rPr>
          <w:rFonts w:ascii="Arial" w:hAnsi="Arial" w:cs="Arial"/>
          <w:b/>
          <w:sz w:val="20"/>
          <w:szCs w:val="20"/>
          <w:shd w:val="clear" w:color="auto" w:fill="FFFFFF"/>
        </w:rPr>
        <w:t xml:space="preserve"> of pre</w:t>
      </w:r>
      <w:r w:rsidRPr="00154FEE">
        <w:rPr>
          <w:rFonts w:ascii="Arial" w:hAnsi="Arial" w:cs="Arial"/>
          <w:b/>
          <w:sz w:val="20"/>
          <w:szCs w:val="20"/>
          <w:shd w:val="clear" w:color="auto" w:fill="FFFFFF"/>
        </w:rPr>
        <w:t>-</w:t>
      </w:r>
      <w:r w:rsidR="0061324D" w:rsidRPr="00154FEE">
        <w:rPr>
          <w:rFonts w:ascii="Arial" w:hAnsi="Arial" w:cs="Arial"/>
          <w:b/>
          <w:sz w:val="20"/>
          <w:szCs w:val="20"/>
          <w:shd w:val="clear" w:color="auto" w:fill="FFFFFF"/>
        </w:rPr>
        <w:t>screened or pre</w:t>
      </w:r>
      <w:r w:rsidRPr="00154FEE">
        <w:rPr>
          <w:rFonts w:ascii="Arial" w:hAnsi="Arial" w:cs="Arial"/>
          <w:b/>
          <w:sz w:val="20"/>
          <w:szCs w:val="20"/>
          <w:shd w:val="clear" w:color="auto" w:fill="FFFFFF"/>
        </w:rPr>
        <w:t>-</w:t>
      </w:r>
      <w:r w:rsidR="0061324D" w:rsidRPr="00154FEE">
        <w:rPr>
          <w:rFonts w:ascii="Arial" w:hAnsi="Arial" w:cs="Arial"/>
          <w:b/>
          <w:sz w:val="20"/>
          <w:szCs w:val="20"/>
          <w:shd w:val="clear" w:color="auto" w:fill="FFFFFF"/>
        </w:rPr>
        <w:t xml:space="preserve">approved credit and insurance offers </w:t>
      </w:r>
      <w:r w:rsidR="0061324D" w:rsidRPr="00034DD4">
        <w:rPr>
          <w:rFonts w:ascii="Arial" w:hAnsi="Arial" w:cs="Arial"/>
          <w:sz w:val="20"/>
          <w:szCs w:val="20"/>
          <w:shd w:val="clear" w:color="auto" w:fill="FFFFFF"/>
        </w:rPr>
        <w:t>by either going to</w:t>
      </w:r>
      <w:r w:rsidR="00154FEE">
        <w:rPr>
          <w:rFonts w:ascii="Arial" w:hAnsi="Arial" w:cs="Arial"/>
          <w:sz w:val="20"/>
          <w:szCs w:val="20"/>
          <w:shd w:val="clear" w:color="auto" w:fill="FFFFFF"/>
        </w:rPr>
        <w:t xml:space="preserve"> </w:t>
      </w:r>
      <w:hyperlink r:id="rId18" w:history="1">
        <w:r w:rsidR="004427A1" w:rsidRPr="004427A1">
          <w:rPr>
            <w:rStyle w:val="Hyperlink"/>
            <w:rFonts w:ascii="Arial" w:hAnsi="Arial" w:cs="Arial"/>
            <w:sz w:val="20"/>
            <w:szCs w:val="20"/>
            <w:u w:val="none"/>
            <w:shd w:val="clear" w:color="auto" w:fill="FFFFFF"/>
          </w:rPr>
          <w:t>www.optoutprescreen.com</w:t>
        </w:r>
      </w:hyperlink>
      <w:r w:rsidR="0061324D" w:rsidRPr="00034DD4">
        <w:rPr>
          <w:rFonts w:ascii="Arial" w:hAnsi="Arial" w:cs="Arial"/>
          <w:sz w:val="20"/>
          <w:szCs w:val="20"/>
          <w:shd w:val="clear" w:color="auto" w:fill="FFFFFF"/>
        </w:rPr>
        <w:t xml:space="preserve"> or calling </w:t>
      </w:r>
      <w:r w:rsidRPr="00034DD4">
        <w:rPr>
          <w:rFonts w:ascii="Arial" w:hAnsi="Arial" w:cs="Arial"/>
          <w:sz w:val="20"/>
          <w:szCs w:val="20"/>
          <w:shd w:val="clear" w:color="auto" w:fill="FFFFFF"/>
        </w:rPr>
        <w:t xml:space="preserve">888.567.8688. This option </w:t>
      </w:r>
      <w:r w:rsidR="0061324D" w:rsidRPr="00034DD4">
        <w:rPr>
          <w:rFonts w:ascii="Arial" w:hAnsi="Arial" w:cs="Arial"/>
          <w:sz w:val="20"/>
          <w:szCs w:val="20"/>
        </w:rPr>
        <w:t xml:space="preserve">of unsolicited offers </w:t>
      </w:r>
      <w:r w:rsidRPr="00034DD4">
        <w:rPr>
          <w:rFonts w:ascii="Arial" w:hAnsi="Arial" w:cs="Arial"/>
          <w:sz w:val="20"/>
          <w:szCs w:val="20"/>
        </w:rPr>
        <w:t xml:space="preserve">is for </w:t>
      </w:r>
      <w:r w:rsidR="0061324D" w:rsidRPr="00034DD4">
        <w:rPr>
          <w:rFonts w:ascii="Arial" w:hAnsi="Arial" w:cs="Arial"/>
          <w:sz w:val="20"/>
          <w:szCs w:val="20"/>
        </w:rPr>
        <w:t xml:space="preserve">a </w:t>
      </w:r>
      <w:r w:rsidR="0061324D" w:rsidRPr="001F72B9">
        <w:rPr>
          <w:rFonts w:ascii="Arial" w:hAnsi="Arial" w:cs="Arial"/>
          <w:b/>
          <w:sz w:val="20"/>
          <w:szCs w:val="20"/>
        </w:rPr>
        <w:t>five-year period</w:t>
      </w:r>
      <w:r w:rsidR="0061324D" w:rsidRPr="00034DD4">
        <w:rPr>
          <w:rFonts w:ascii="Arial" w:hAnsi="Arial" w:cs="Arial"/>
          <w:sz w:val="20"/>
          <w:szCs w:val="20"/>
        </w:rPr>
        <w:t xml:space="preserve"> or </w:t>
      </w:r>
      <w:r w:rsidR="0061324D" w:rsidRPr="001F72B9">
        <w:rPr>
          <w:rFonts w:ascii="Arial" w:hAnsi="Arial" w:cs="Arial"/>
          <w:b/>
          <w:sz w:val="20"/>
          <w:szCs w:val="20"/>
        </w:rPr>
        <w:t>permanently</w:t>
      </w:r>
      <w:r w:rsidRPr="00034DD4">
        <w:rPr>
          <w:rFonts w:ascii="Arial" w:hAnsi="Arial" w:cs="Arial"/>
          <w:sz w:val="20"/>
          <w:szCs w:val="20"/>
        </w:rPr>
        <w:t xml:space="preserve">. Removing your name </w:t>
      </w:r>
      <w:r w:rsidR="0061324D" w:rsidRPr="00034DD4">
        <w:rPr>
          <w:rFonts w:ascii="Arial" w:hAnsi="Arial" w:cs="Arial"/>
          <w:sz w:val="20"/>
          <w:szCs w:val="20"/>
        </w:rPr>
        <w:t>from these offers does not impact your credit score or your ability to obtain credit. If you change your mind, you can use the same website and phone number to opt back in.</w:t>
      </w:r>
    </w:p>
    <w:p w:rsidR="00D866D9" w:rsidRDefault="00D866D9" w:rsidP="001F72B9">
      <w:pPr>
        <w:pStyle w:val="ListParagraph"/>
        <w:spacing w:before="120"/>
        <w:ind w:left="446"/>
        <w:contextualSpacing w:val="0"/>
        <w:jc w:val="right"/>
        <w:rPr>
          <w:rFonts w:ascii="Arial" w:hAnsi="Arial" w:cs="Arial"/>
          <w:i/>
          <w:sz w:val="16"/>
          <w:shd w:val="clear" w:color="auto" w:fill="FFFFFF"/>
        </w:rPr>
      </w:pPr>
    </w:p>
    <w:p w:rsidR="008A3011" w:rsidRPr="001F72B9" w:rsidRDefault="00C4129B" w:rsidP="001F72B9">
      <w:pPr>
        <w:pStyle w:val="ListParagraph"/>
        <w:spacing w:before="120"/>
        <w:ind w:left="446"/>
        <w:contextualSpacing w:val="0"/>
        <w:jc w:val="right"/>
        <w:rPr>
          <w:rFonts w:ascii="Arial" w:hAnsi="Arial" w:cs="Arial"/>
          <w:i/>
          <w:sz w:val="16"/>
          <w:shd w:val="clear" w:color="auto" w:fill="FFFFFF"/>
        </w:rPr>
      </w:pPr>
      <w:r w:rsidRPr="00154FEE">
        <w:rPr>
          <w:rFonts w:ascii="Arial" w:hAnsi="Arial" w:cs="Arial"/>
          <w:i/>
          <w:sz w:val="16"/>
          <w:shd w:val="clear" w:color="auto" w:fill="FFFFFF"/>
        </w:rPr>
        <w:tab/>
        <w:t>Information compiled from the following sources: BBB, AARP, NYT, WSJ</w:t>
      </w:r>
      <w:r w:rsidR="00154FEE">
        <w:rPr>
          <w:rFonts w:ascii="Arial" w:hAnsi="Arial" w:cs="Arial"/>
          <w:i/>
          <w:sz w:val="16"/>
          <w:shd w:val="clear" w:color="auto" w:fill="FFFFFF"/>
        </w:rPr>
        <w:t xml:space="preserve"> </w:t>
      </w:r>
      <w:proofErr w:type="spellStart"/>
      <w:r w:rsidR="00154FEE">
        <w:rPr>
          <w:rFonts w:ascii="Arial" w:hAnsi="Arial" w:cs="Arial"/>
          <w:i/>
          <w:sz w:val="16"/>
          <w:shd w:val="clear" w:color="auto" w:fill="FFFFFF"/>
        </w:rPr>
        <w:t>NerdWallet</w:t>
      </w:r>
      <w:proofErr w:type="spellEnd"/>
      <w:r w:rsidR="00154FEE">
        <w:rPr>
          <w:rFonts w:ascii="Arial" w:hAnsi="Arial" w:cs="Arial"/>
          <w:i/>
          <w:sz w:val="16"/>
          <w:shd w:val="clear" w:color="auto" w:fill="FFFFFF"/>
        </w:rPr>
        <w:t xml:space="preserve">, </w:t>
      </w:r>
      <w:proofErr w:type="gramStart"/>
      <w:r w:rsidR="00154FEE">
        <w:rPr>
          <w:rFonts w:ascii="Arial" w:hAnsi="Arial" w:cs="Arial"/>
          <w:i/>
          <w:sz w:val="16"/>
          <w:shd w:val="clear" w:color="auto" w:fill="FFFFFF"/>
        </w:rPr>
        <w:t>Experian</w:t>
      </w:r>
      <w:proofErr w:type="gramEnd"/>
      <w:r w:rsidR="00154FEE">
        <w:rPr>
          <w:rFonts w:ascii="Arial" w:hAnsi="Arial" w:cs="Arial"/>
          <w:i/>
          <w:sz w:val="16"/>
          <w:shd w:val="clear" w:color="auto" w:fill="FFFFFF"/>
        </w:rPr>
        <w:t xml:space="preserve"> &amp; USA Today</w:t>
      </w:r>
    </w:p>
    <w:sectPr w:rsidR="008A3011" w:rsidRPr="001F72B9" w:rsidSect="00C4129B">
      <w:pgSz w:w="12240" w:h="15840" w:code="1"/>
      <w:pgMar w:top="864" w:right="1008" w:bottom="576" w:left="1008" w:header="0" w:footer="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BE" w:rsidRDefault="00610FBE" w:rsidP="00C4129B">
      <w:r>
        <w:separator/>
      </w:r>
    </w:p>
  </w:endnote>
  <w:endnote w:type="continuationSeparator" w:id="0">
    <w:p w:rsidR="00610FBE" w:rsidRDefault="00610FBE" w:rsidP="00C4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BE" w:rsidRDefault="00610FBE" w:rsidP="00C4129B">
      <w:r>
        <w:separator/>
      </w:r>
    </w:p>
  </w:footnote>
  <w:footnote w:type="continuationSeparator" w:id="0">
    <w:p w:rsidR="00610FBE" w:rsidRDefault="00610FBE" w:rsidP="00C41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2FCF"/>
    <w:multiLevelType w:val="hybridMultilevel"/>
    <w:tmpl w:val="8A8817E8"/>
    <w:lvl w:ilvl="0" w:tplc="B9CA223E">
      <w:start w:val="1"/>
      <w:numFmt w:val="bullet"/>
      <w:lvlText w:val="ö"/>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555FA"/>
    <w:multiLevelType w:val="hybridMultilevel"/>
    <w:tmpl w:val="0FD600A2"/>
    <w:lvl w:ilvl="0" w:tplc="37B6CAB4">
      <w:start w:val="160"/>
      <w:numFmt w:val="bullet"/>
      <w:lvlText w:val=""/>
      <w:lvlJc w:val="left"/>
      <w:pPr>
        <w:ind w:left="450" w:hanging="360"/>
      </w:pPr>
      <w:rPr>
        <w:rFonts w:ascii="Symbol" w:eastAsiaTheme="minorHAnsi"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94552F6"/>
    <w:multiLevelType w:val="hybridMultilevel"/>
    <w:tmpl w:val="B876306E"/>
    <w:lvl w:ilvl="0" w:tplc="B9CA223E">
      <w:start w:val="1"/>
      <w:numFmt w:val="bullet"/>
      <w:lvlText w:val="ö"/>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A94B09"/>
    <w:multiLevelType w:val="hybridMultilevel"/>
    <w:tmpl w:val="D3FAB8DA"/>
    <w:lvl w:ilvl="0" w:tplc="B9CA223E">
      <w:start w:val="1"/>
      <w:numFmt w:val="bullet"/>
      <w:lvlText w:val="ö"/>
      <w:lvlJc w:val="left"/>
      <w:pPr>
        <w:ind w:left="792" w:hanging="360"/>
      </w:pPr>
      <w:rPr>
        <w:rFonts w:ascii="Wingdings 2" w:hAnsi="Wingdings 2"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39F35491"/>
    <w:multiLevelType w:val="hybridMultilevel"/>
    <w:tmpl w:val="2B9EBDE2"/>
    <w:lvl w:ilvl="0" w:tplc="B9CA223E">
      <w:start w:val="1"/>
      <w:numFmt w:val="bullet"/>
      <w:lvlText w:val="ö"/>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649FF"/>
    <w:multiLevelType w:val="multilevel"/>
    <w:tmpl w:val="E58CEDFE"/>
    <w:lvl w:ilvl="0">
      <w:start w:val="1"/>
      <w:numFmt w:val="bullet"/>
      <w:lvlText w:val="ö"/>
      <w:lvlJc w:val="left"/>
      <w:pPr>
        <w:tabs>
          <w:tab w:val="num" w:pos="360"/>
        </w:tabs>
        <w:ind w:left="360" w:hanging="360"/>
      </w:pPr>
      <w:rPr>
        <w:rFonts w:ascii="Wingdings 2" w:hAnsi="Wingdings 2"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6182749E"/>
    <w:multiLevelType w:val="multilevel"/>
    <w:tmpl w:val="6690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B467D7"/>
    <w:multiLevelType w:val="hybridMultilevel"/>
    <w:tmpl w:val="D48A5006"/>
    <w:lvl w:ilvl="0" w:tplc="B9CA223E">
      <w:start w:val="1"/>
      <w:numFmt w:val="bullet"/>
      <w:lvlText w:val="ö"/>
      <w:lvlJc w:val="left"/>
      <w:pPr>
        <w:ind w:left="792" w:hanging="360"/>
      </w:pPr>
      <w:rPr>
        <w:rFonts w:ascii="Wingdings 2" w:hAnsi="Wingdings 2"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7F233EAA"/>
    <w:multiLevelType w:val="hybridMultilevel"/>
    <w:tmpl w:val="903E164C"/>
    <w:lvl w:ilvl="0" w:tplc="B9CA223E">
      <w:start w:val="1"/>
      <w:numFmt w:val="bullet"/>
      <w:lvlText w:val="ö"/>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6"/>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64"/>
    <w:rsid w:val="00034DD4"/>
    <w:rsid w:val="000D208B"/>
    <w:rsid w:val="001542D0"/>
    <w:rsid w:val="00154FEE"/>
    <w:rsid w:val="001953D6"/>
    <w:rsid w:val="001F72B9"/>
    <w:rsid w:val="002002F5"/>
    <w:rsid w:val="002D18F0"/>
    <w:rsid w:val="00386F11"/>
    <w:rsid w:val="003A7492"/>
    <w:rsid w:val="003E4E39"/>
    <w:rsid w:val="003E6929"/>
    <w:rsid w:val="004312EA"/>
    <w:rsid w:val="004427A1"/>
    <w:rsid w:val="004A5664"/>
    <w:rsid w:val="004D7EAA"/>
    <w:rsid w:val="004E3016"/>
    <w:rsid w:val="004F025A"/>
    <w:rsid w:val="00525A6E"/>
    <w:rsid w:val="00542A8A"/>
    <w:rsid w:val="005B0A44"/>
    <w:rsid w:val="005F723B"/>
    <w:rsid w:val="00610FBE"/>
    <w:rsid w:val="0061324D"/>
    <w:rsid w:val="00685C6C"/>
    <w:rsid w:val="006C3FFD"/>
    <w:rsid w:val="0074232C"/>
    <w:rsid w:val="007552E0"/>
    <w:rsid w:val="007E7803"/>
    <w:rsid w:val="007F10C6"/>
    <w:rsid w:val="0087772C"/>
    <w:rsid w:val="008B1B93"/>
    <w:rsid w:val="00927D64"/>
    <w:rsid w:val="00976280"/>
    <w:rsid w:val="00A30909"/>
    <w:rsid w:val="00A3160C"/>
    <w:rsid w:val="00A97117"/>
    <w:rsid w:val="00B01E64"/>
    <w:rsid w:val="00BA09CE"/>
    <w:rsid w:val="00BD32A1"/>
    <w:rsid w:val="00C07B38"/>
    <w:rsid w:val="00C4129B"/>
    <w:rsid w:val="00D866D9"/>
    <w:rsid w:val="00E104DC"/>
    <w:rsid w:val="00E1179A"/>
    <w:rsid w:val="00EB7935"/>
    <w:rsid w:val="00EF74B1"/>
    <w:rsid w:val="00FE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664"/>
    <w:rPr>
      <w:color w:val="0000FF"/>
      <w:u w:val="single"/>
    </w:rPr>
  </w:style>
  <w:style w:type="paragraph" w:styleId="NormalWeb">
    <w:name w:val="Normal (Web)"/>
    <w:basedOn w:val="Normal"/>
    <w:uiPriority w:val="99"/>
    <w:unhideWhenUsed/>
    <w:rsid w:val="004A5664"/>
    <w:pPr>
      <w:spacing w:before="100" w:beforeAutospacing="1" w:after="100" w:afterAutospacing="1"/>
    </w:pPr>
    <w:rPr>
      <w:rFonts w:eastAsia="Times New Roman" w:cs="Times New Roman"/>
      <w:sz w:val="24"/>
    </w:rPr>
  </w:style>
  <w:style w:type="paragraph" w:styleId="ListParagraph">
    <w:name w:val="List Paragraph"/>
    <w:basedOn w:val="Normal"/>
    <w:uiPriority w:val="34"/>
    <w:qFormat/>
    <w:rsid w:val="0061324D"/>
    <w:pPr>
      <w:ind w:left="720"/>
      <w:contextualSpacing/>
    </w:pPr>
  </w:style>
  <w:style w:type="paragraph" w:customStyle="1" w:styleId="p-text">
    <w:name w:val="p-text"/>
    <w:basedOn w:val="Normal"/>
    <w:rsid w:val="00BD32A1"/>
    <w:pPr>
      <w:spacing w:before="100" w:beforeAutospacing="1" w:after="100" w:afterAutospacing="1"/>
    </w:pPr>
    <w:rPr>
      <w:rFonts w:eastAsia="Times New Roman" w:cs="Times New Roman"/>
      <w:sz w:val="24"/>
    </w:rPr>
  </w:style>
  <w:style w:type="character" w:styleId="Emphasis">
    <w:name w:val="Emphasis"/>
    <w:basedOn w:val="DefaultParagraphFont"/>
    <w:uiPriority w:val="20"/>
    <w:qFormat/>
    <w:rsid w:val="00BD32A1"/>
    <w:rPr>
      <w:i/>
      <w:iCs/>
    </w:rPr>
  </w:style>
  <w:style w:type="character" w:styleId="Strong">
    <w:name w:val="Strong"/>
    <w:basedOn w:val="DefaultParagraphFont"/>
    <w:uiPriority w:val="22"/>
    <w:qFormat/>
    <w:rsid w:val="00A97117"/>
    <w:rPr>
      <w:b/>
      <w:bCs/>
    </w:rPr>
  </w:style>
  <w:style w:type="paragraph" w:styleId="BalloonText">
    <w:name w:val="Balloon Text"/>
    <w:basedOn w:val="Normal"/>
    <w:link w:val="BalloonTextChar"/>
    <w:uiPriority w:val="99"/>
    <w:semiHidden/>
    <w:unhideWhenUsed/>
    <w:rsid w:val="00A30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909"/>
    <w:rPr>
      <w:rFonts w:ascii="Segoe UI" w:hAnsi="Segoe UI" w:cs="Segoe UI"/>
      <w:sz w:val="18"/>
      <w:szCs w:val="18"/>
    </w:rPr>
  </w:style>
  <w:style w:type="paragraph" w:styleId="Header">
    <w:name w:val="header"/>
    <w:basedOn w:val="Normal"/>
    <w:link w:val="HeaderChar"/>
    <w:uiPriority w:val="99"/>
    <w:unhideWhenUsed/>
    <w:rsid w:val="00C4129B"/>
    <w:pPr>
      <w:tabs>
        <w:tab w:val="center" w:pos="4680"/>
        <w:tab w:val="right" w:pos="9360"/>
      </w:tabs>
    </w:pPr>
  </w:style>
  <w:style w:type="character" w:customStyle="1" w:styleId="HeaderChar">
    <w:name w:val="Header Char"/>
    <w:basedOn w:val="DefaultParagraphFont"/>
    <w:link w:val="Header"/>
    <w:uiPriority w:val="99"/>
    <w:rsid w:val="00C4129B"/>
  </w:style>
  <w:style w:type="paragraph" w:styleId="Footer">
    <w:name w:val="footer"/>
    <w:basedOn w:val="Normal"/>
    <w:link w:val="FooterChar"/>
    <w:uiPriority w:val="99"/>
    <w:unhideWhenUsed/>
    <w:rsid w:val="00C4129B"/>
    <w:pPr>
      <w:tabs>
        <w:tab w:val="center" w:pos="4680"/>
        <w:tab w:val="right" w:pos="9360"/>
      </w:tabs>
    </w:pPr>
  </w:style>
  <w:style w:type="character" w:customStyle="1" w:styleId="FooterChar">
    <w:name w:val="Footer Char"/>
    <w:basedOn w:val="DefaultParagraphFont"/>
    <w:link w:val="Footer"/>
    <w:uiPriority w:val="99"/>
    <w:rsid w:val="00C4129B"/>
  </w:style>
  <w:style w:type="character" w:styleId="FollowedHyperlink">
    <w:name w:val="FollowedHyperlink"/>
    <w:basedOn w:val="DefaultParagraphFont"/>
    <w:uiPriority w:val="99"/>
    <w:semiHidden/>
    <w:unhideWhenUsed/>
    <w:rsid w:val="00B01E6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664"/>
    <w:rPr>
      <w:color w:val="0000FF"/>
      <w:u w:val="single"/>
    </w:rPr>
  </w:style>
  <w:style w:type="paragraph" w:styleId="NormalWeb">
    <w:name w:val="Normal (Web)"/>
    <w:basedOn w:val="Normal"/>
    <w:uiPriority w:val="99"/>
    <w:unhideWhenUsed/>
    <w:rsid w:val="004A5664"/>
    <w:pPr>
      <w:spacing w:before="100" w:beforeAutospacing="1" w:after="100" w:afterAutospacing="1"/>
    </w:pPr>
    <w:rPr>
      <w:rFonts w:eastAsia="Times New Roman" w:cs="Times New Roman"/>
      <w:sz w:val="24"/>
    </w:rPr>
  </w:style>
  <w:style w:type="paragraph" w:styleId="ListParagraph">
    <w:name w:val="List Paragraph"/>
    <w:basedOn w:val="Normal"/>
    <w:uiPriority w:val="34"/>
    <w:qFormat/>
    <w:rsid w:val="0061324D"/>
    <w:pPr>
      <w:ind w:left="720"/>
      <w:contextualSpacing/>
    </w:pPr>
  </w:style>
  <w:style w:type="paragraph" w:customStyle="1" w:styleId="p-text">
    <w:name w:val="p-text"/>
    <w:basedOn w:val="Normal"/>
    <w:rsid w:val="00BD32A1"/>
    <w:pPr>
      <w:spacing w:before="100" w:beforeAutospacing="1" w:after="100" w:afterAutospacing="1"/>
    </w:pPr>
    <w:rPr>
      <w:rFonts w:eastAsia="Times New Roman" w:cs="Times New Roman"/>
      <w:sz w:val="24"/>
    </w:rPr>
  </w:style>
  <w:style w:type="character" w:styleId="Emphasis">
    <w:name w:val="Emphasis"/>
    <w:basedOn w:val="DefaultParagraphFont"/>
    <w:uiPriority w:val="20"/>
    <w:qFormat/>
    <w:rsid w:val="00BD32A1"/>
    <w:rPr>
      <w:i/>
      <w:iCs/>
    </w:rPr>
  </w:style>
  <w:style w:type="character" w:styleId="Strong">
    <w:name w:val="Strong"/>
    <w:basedOn w:val="DefaultParagraphFont"/>
    <w:uiPriority w:val="22"/>
    <w:qFormat/>
    <w:rsid w:val="00A97117"/>
    <w:rPr>
      <w:b/>
      <w:bCs/>
    </w:rPr>
  </w:style>
  <w:style w:type="paragraph" w:styleId="BalloonText">
    <w:name w:val="Balloon Text"/>
    <w:basedOn w:val="Normal"/>
    <w:link w:val="BalloonTextChar"/>
    <w:uiPriority w:val="99"/>
    <w:semiHidden/>
    <w:unhideWhenUsed/>
    <w:rsid w:val="00A30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909"/>
    <w:rPr>
      <w:rFonts w:ascii="Segoe UI" w:hAnsi="Segoe UI" w:cs="Segoe UI"/>
      <w:sz w:val="18"/>
      <w:szCs w:val="18"/>
    </w:rPr>
  </w:style>
  <w:style w:type="paragraph" w:styleId="Header">
    <w:name w:val="header"/>
    <w:basedOn w:val="Normal"/>
    <w:link w:val="HeaderChar"/>
    <w:uiPriority w:val="99"/>
    <w:unhideWhenUsed/>
    <w:rsid w:val="00C4129B"/>
    <w:pPr>
      <w:tabs>
        <w:tab w:val="center" w:pos="4680"/>
        <w:tab w:val="right" w:pos="9360"/>
      </w:tabs>
    </w:pPr>
  </w:style>
  <w:style w:type="character" w:customStyle="1" w:styleId="HeaderChar">
    <w:name w:val="Header Char"/>
    <w:basedOn w:val="DefaultParagraphFont"/>
    <w:link w:val="Header"/>
    <w:uiPriority w:val="99"/>
    <w:rsid w:val="00C4129B"/>
  </w:style>
  <w:style w:type="paragraph" w:styleId="Footer">
    <w:name w:val="footer"/>
    <w:basedOn w:val="Normal"/>
    <w:link w:val="FooterChar"/>
    <w:uiPriority w:val="99"/>
    <w:unhideWhenUsed/>
    <w:rsid w:val="00C4129B"/>
    <w:pPr>
      <w:tabs>
        <w:tab w:val="center" w:pos="4680"/>
        <w:tab w:val="right" w:pos="9360"/>
      </w:tabs>
    </w:pPr>
  </w:style>
  <w:style w:type="character" w:customStyle="1" w:styleId="FooterChar">
    <w:name w:val="Footer Char"/>
    <w:basedOn w:val="DefaultParagraphFont"/>
    <w:link w:val="Footer"/>
    <w:uiPriority w:val="99"/>
    <w:rsid w:val="00C4129B"/>
  </w:style>
  <w:style w:type="character" w:styleId="FollowedHyperlink">
    <w:name w:val="FollowedHyperlink"/>
    <w:basedOn w:val="DefaultParagraphFont"/>
    <w:uiPriority w:val="99"/>
    <w:semiHidden/>
    <w:unhideWhenUsed/>
    <w:rsid w:val="00B01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cpas@optonline.net" TargetMode="External"/><Relationship Id="rId13" Type="http://schemas.openxmlformats.org/officeDocument/2006/relationships/hyperlink" Target="http://www.experian.com/freeze/center.html" TargetMode="External"/><Relationship Id="rId18" Type="http://schemas.openxmlformats.org/officeDocument/2006/relationships/hyperlink" Target="http://www.optoutprescree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nnualcreditreport.com/manualRequestForm.action" TargetMode="External"/><Relationship Id="rId17" Type="http://schemas.openxmlformats.org/officeDocument/2006/relationships/hyperlink" Target="http://www.aarp.org/money/budgeting-saving/info-05-2011/fraud-alert-or-credit-freeze-ask-sid.html" TargetMode="External"/><Relationship Id="rId2" Type="http://schemas.openxmlformats.org/officeDocument/2006/relationships/styles" Target="styles.xml"/><Relationship Id="rId16" Type="http://schemas.openxmlformats.org/officeDocument/2006/relationships/hyperlink" Target="https://help.equifax.com/s/article/What-are-the-security-freeze-fees-in-my-st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NUALCREDITREPORT.COM" TargetMode="External"/><Relationship Id="rId5" Type="http://schemas.openxmlformats.org/officeDocument/2006/relationships/webSettings" Target="webSettings.xml"/><Relationship Id="rId15" Type="http://schemas.openxmlformats.org/officeDocument/2006/relationships/hyperlink" Target="http://www.freeze.equifax.com/" TargetMode="External"/><Relationship Id="rId10" Type="http://schemas.openxmlformats.org/officeDocument/2006/relationships/hyperlink" Target="http://www.aarp.org/money/scams-fraud/info-2014/avoiding-identity-theft-photo.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CPASNY.COM" TargetMode="External"/><Relationship Id="rId14" Type="http://schemas.openxmlformats.org/officeDocument/2006/relationships/hyperlink" Target="https://freeze.transunion.com/sf/securityFreeze/landingPag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Joel</cp:lastModifiedBy>
  <cp:revision>2</cp:revision>
  <cp:lastPrinted>2017-10-30T19:39:00Z</cp:lastPrinted>
  <dcterms:created xsi:type="dcterms:W3CDTF">2017-10-31T15:11:00Z</dcterms:created>
  <dcterms:modified xsi:type="dcterms:W3CDTF">2017-10-31T15:11:00Z</dcterms:modified>
</cp:coreProperties>
</file>